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7BC9B" w14:textId="22ED7036" w:rsidR="00CA02E6" w:rsidRPr="00DE57C7" w:rsidRDefault="00274940" w:rsidP="00E76666">
      <w:pPr>
        <w:spacing w:after="0" w:line="23" w:lineRule="atLeast"/>
        <w:jc w:val="center"/>
        <w:rPr>
          <w:rFonts w:ascii="Times New Roman" w:hAnsi="Times New Roman" w:cs="Times New Roman"/>
          <w:b/>
          <w:sz w:val="24"/>
          <w:szCs w:val="24"/>
        </w:rPr>
      </w:pPr>
      <w:r w:rsidRPr="00E76666">
        <w:rPr>
          <w:rFonts w:ascii="Times New Roman" w:hAnsi="Times New Roman" w:cs="Times New Roman"/>
          <w:sz w:val="24"/>
          <w:szCs w:val="24"/>
        </w:rPr>
        <w:t xml:space="preserve"> </w:t>
      </w:r>
      <w:r w:rsidRPr="00DE57C7">
        <w:rPr>
          <w:rFonts w:ascii="Times New Roman" w:hAnsi="Times New Roman" w:cs="Times New Roman"/>
          <w:b/>
          <w:sz w:val="24"/>
          <w:szCs w:val="24"/>
        </w:rPr>
        <w:t>TOKAT GAZİOSMANPAŞA ÜNİVERSİTESİ</w:t>
      </w:r>
    </w:p>
    <w:p w14:paraId="4042B38D" w14:textId="354B68D7" w:rsidR="00CA02E6" w:rsidRPr="00DE57C7" w:rsidRDefault="00274940" w:rsidP="00E76666">
      <w:pPr>
        <w:spacing w:after="0"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EĞİTİM FAK</w:t>
      </w:r>
      <w:r w:rsidR="00DA156F" w:rsidRPr="00DE57C7">
        <w:rPr>
          <w:rFonts w:ascii="Times New Roman" w:hAnsi="Times New Roman" w:cs="Times New Roman"/>
          <w:b/>
          <w:sz w:val="24"/>
          <w:szCs w:val="24"/>
        </w:rPr>
        <w:t xml:space="preserve">ÜLTESİ </w:t>
      </w:r>
    </w:p>
    <w:p w14:paraId="3F8859AB" w14:textId="666AAB82" w:rsidR="00274940" w:rsidRPr="00DE57C7" w:rsidRDefault="007A1E65" w:rsidP="00E76666">
      <w:pPr>
        <w:spacing w:after="0" w:line="23" w:lineRule="atLeast"/>
        <w:jc w:val="center"/>
        <w:rPr>
          <w:rFonts w:ascii="Times New Roman" w:hAnsi="Times New Roman" w:cs="Times New Roman"/>
          <w:b/>
          <w:sz w:val="24"/>
          <w:szCs w:val="24"/>
        </w:rPr>
      </w:pPr>
      <w:r w:rsidRPr="00A430EE">
        <w:rPr>
          <w:rFonts w:ascii="Times New Roman" w:hAnsi="Times New Roman" w:cs="Times New Roman"/>
          <w:b/>
          <w:sz w:val="24"/>
          <w:szCs w:val="24"/>
          <w:u w:val="single"/>
        </w:rPr>
        <w:t>“</w:t>
      </w:r>
      <w:r w:rsidR="00DA156F" w:rsidRPr="00A430EE">
        <w:rPr>
          <w:rFonts w:ascii="Times New Roman" w:hAnsi="Times New Roman" w:cs="Times New Roman"/>
          <w:b/>
          <w:sz w:val="24"/>
          <w:szCs w:val="24"/>
          <w:u w:val="single"/>
        </w:rPr>
        <w:t>YENİLEME EĞİTİMLERİ</w:t>
      </w:r>
      <w:r w:rsidRPr="00A430EE">
        <w:rPr>
          <w:rFonts w:ascii="Times New Roman" w:hAnsi="Times New Roman" w:cs="Times New Roman"/>
          <w:b/>
          <w:sz w:val="24"/>
          <w:szCs w:val="24"/>
          <w:u w:val="single"/>
        </w:rPr>
        <w:t>”</w:t>
      </w:r>
      <w:r w:rsidR="00DA156F" w:rsidRPr="00A430EE">
        <w:rPr>
          <w:rFonts w:ascii="Times New Roman" w:hAnsi="Times New Roman" w:cs="Times New Roman"/>
          <w:b/>
          <w:sz w:val="24"/>
          <w:szCs w:val="24"/>
        </w:rPr>
        <w:t xml:space="preserve"> </w:t>
      </w:r>
      <w:r w:rsidR="00DA156F" w:rsidRPr="00DE57C7">
        <w:rPr>
          <w:rFonts w:ascii="Times New Roman" w:hAnsi="Times New Roman" w:cs="Times New Roman"/>
          <w:b/>
          <w:sz w:val="24"/>
          <w:szCs w:val="24"/>
        </w:rPr>
        <w:t>ÇALI</w:t>
      </w:r>
      <w:r w:rsidR="00274940" w:rsidRPr="00DE57C7">
        <w:rPr>
          <w:rFonts w:ascii="Times New Roman" w:hAnsi="Times New Roman" w:cs="Times New Roman"/>
          <w:b/>
          <w:sz w:val="24"/>
          <w:szCs w:val="24"/>
        </w:rPr>
        <w:t>ŞMASININ GEREKÇE</w:t>
      </w:r>
      <w:r w:rsidR="00A430EE">
        <w:rPr>
          <w:rFonts w:ascii="Times New Roman" w:hAnsi="Times New Roman" w:cs="Times New Roman"/>
          <w:b/>
          <w:sz w:val="24"/>
          <w:szCs w:val="24"/>
        </w:rPr>
        <w:t>Lİ</w:t>
      </w:r>
      <w:r w:rsidR="00274940" w:rsidRPr="00DE57C7">
        <w:rPr>
          <w:rFonts w:ascii="Times New Roman" w:hAnsi="Times New Roman" w:cs="Times New Roman"/>
          <w:b/>
          <w:sz w:val="24"/>
          <w:szCs w:val="24"/>
        </w:rPr>
        <w:t xml:space="preserve"> RAPORU</w:t>
      </w:r>
    </w:p>
    <w:p w14:paraId="59DB2D1F" w14:textId="77777777" w:rsidR="00732784" w:rsidRPr="00DE57C7" w:rsidRDefault="00732784" w:rsidP="00E76666">
      <w:pPr>
        <w:spacing w:after="0" w:line="23" w:lineRule="atLeast"/>
        <w:jc w:val="center"/>
        <w:rPr>
          <w:rFonts w:ascii="Times New Roman" w:hAnsi="Times New Roman" w:cs="Times New Roman"/>
          <w:b/>
          <w:sz w:val="24"/>
          <w:szCs w:val="24"/>
        </w:rPr>
      </w:pPr>
    </w:p>
    <w:p w14:paraId="6CE4C97D" w14:textId="645733DC" w:rsidR="00EC0F46" w:rsidRPr="00DE57C7" w:rsidRDefault="00732784" w:rsidP="00E76666">
      <w:pPr>
        <w:pStyle w:val="ListeParagraf"/>
        <w:numPr>
          <w:ilvl w:val="0"/>
          <w:numId w:val="1"/>
        </w:numPr>
        <w:spacing w:after="0" w:line="23" w:lineRule="atLeast"/>
        <w:rPr>
          <w:rFonts w:ascii="Times New Roman" w:hAnsi="Times New Roman" w:cs="Times New Roman"/>
          <w:b/>
          <w:sz w:val="24"/>
          <w:szCs w:val="24"/>
        </w:rPr>
      </w:pPr>
      <w:r w:rsidRPr="00DE57C7">
        <w:rPr>
          <w:rFonts w:ascii="Times New Roman" w:hAnsi="Times New Roman" w:cs="Times New Roman"/>
          <w:b/>
          <w:sz w:val="24"/>
          <w:szCs w:val="24"/>
        </w:rPr>
        <w:t xml:space="preserve">ÇALIŞMANIN TARİHÇESİ </w:t>
      </w:r>
    </w:p>
    <w:p w14:paraId="3D22F821" w14:textId="61717162" w:rsidR="008F77C9" w:rsidRPr="00DE57C7" w:rsidRDefault="00984C92" w:rsidP="00E76666">
      <w:pPr>
        <w:spacing w:after="0" w:line="23" w:lineRule="atLeast"/>
        <w:jc w:val="both"/>
        <w:rPr>
          <w:rFonts w:ascii="Times New Roman" w:hAnsi="Times New Roman" w:cs="Times New Roman"/>
          <w:sz w:val="24"/>
          <w:szCs w:val="24"/>
        </w:rPr>
      </w:pPr>
      <w:r w:rsidRPr="00DE57C7">
        <w:rPr>
          <w:rFonts w:ascii="Times New Roman" w:hAnsi="Times New Roman" w:cs="Times New Roman"/>
          <w:sz w:val="24"/>
          <w:szCs w:val="24"/>
        </w:rPr>
        <w:t xml:space="preserve">Yenileme </w:t>
      </w:r>
      <w:r w:rsidR="00CA02E6" w:rsidRPr="00DE57C7">
        <w:rPr>
          <w:rFonts w:ascii="Times New Roman" w:hAnsi="Times New Roman" w:cs="Times New Roman"/>
          <w:sz w:val="24"/>
          <w:szCs w:val="24"/>
        </w:rPr>
        <w:t>E</w:t>
      </w:r>
      <w:r w:rsidRPr="00DE57C7">
        <w:rPr>
          <w:rFonts w:ascii="Times New Roman" w:hAnsi="Times New Roman" w:cs="Times New Roman"/>
          <w:sz w:val="24"/>
          <w:szCs w:val="24"/>
        </w:rPr>
        <w:t xml:space="preserve">ğitimleri, </w:t>
      </w:r>
      <w:r w:rsidR="007A1E65" w:rsidRPr="00DE57C7">
        <w:rPr>
          <w:rFonts w:ascii="Times New Roman" w:hAnsi="Times New Roman" w:cs="Times New Roman"/>
          <w:sz w:val="24"/>
          <w:szCs w:val="24"/>
        </w:rPr>
        <w:t xml:space="preserve">Milli Eğitim Bakanlığına bağlı eğitim </w:t>
      </w:r>
      <w:r w:rsidR="00CA02E6" w:rsidRPr="00DE57C7">
        <w:rPr>
          <w:rFonts w:ascii="Times New Roman" w:hAnsi="Times New Roman" w:cs="Times New Roman"/>
          <w:sz w:val="24"/>
          <w:szCs w:val="24"/>
        </w:rPr>
        <w:t xml:space="preserve">kurumlarında </w:t>
      </w:r>
      <w:r w:rsidRPr="00DE57C7">
        <w:rPr>
          <w:rFonts w:ascii="Times New Roman" w:hAnsi="Times New Roman" w:cs="Times New Roman"/>
          <w:sz w:val="24"/>
          <w:szCs w:val="24"/>
        </w:rPr>
        <w:t xml:space="preserve">görev yapan öğretmenlerin </w:t>
      </w:r>
      <w:r w:rsidR="007A1E65" w:rsidRPr="00DE57C7">
        <w:rPr>
          <w:rFonts w:ascii="Times New Roman" w:hAnsi="Times New Roman" w:cs="Times New Roman"/>
          <w:sz w:val="24"/>
          <w:szCs w:val="24"/>
        </w:rPr>
        <w:t>Tokat Gaziosmanpaşa Üniversitesi (TOGÜ) Eğitim Fakültesinde</w:t>
      </w:r>
      <w:r w:rsidRPr="00DE57C7">
        <w:rPr>
          <w:rFonts w:ascii="Times New Roman" w:hAnsi="Times New Roman" w:cs="Times New Roman"/>
          <w:sz w:val="24"/>
          <w:szCs w:val="24"/>
        </w:rPr>
        <w:t xml:space="preserve"> bilgi, beceri ve tutum boyut</w:t>
      </w:r>
      <w:r w:rsidR="007A1E65" w:rsidRPr="00DE57C7">
        <w:rPr>
          <w:rFonts w:ascii="Times New Roman" w:hAnsi="Times New Roman" w:cs="Times New Roman"/>
          <w:sz w:val="24"/>
          <w:szCs w:val="24"/>
        </w:rPr>
        <w:t>larında</w:t>
      </w:r>
      <w:r w:rsidRPr="00DE57C7">
        <w:rPr>
          <w:rFonts w:ascii="Times New Roman" w:hAnsi="Times New Roman" w:cs="Times New Roman"/>
          <w:sz w:val="24"/>
          <w:szCs w:val="24"/>
        </w:rPr>
        <w:t xml:space="preserve"> kendilerini yenilemelerine </w:t>
      </w:r>
      <w:r w:rsidR="00DA156F" w:rsidRPr="00DE57C7">
        <w:rPr>
          <w:rFonts w:ascii="Times New Roman" w:hAnsi="Times New Roman" w:cs="Times New Roman"/>
          <w:sz w:val="24"/>
          <w:szCs w:val="24"/>
        </w:rPr>
        <w:t>imkân</w:t>
      </w:r>
      <w:r w:rsidRPr="00DE57C7">
        <w:rPr>
          <w:rFonts w:ascii="Times New Roman" w:hAnsi="Times New Roman" w:cs="Times New Roman"/>
          <w:sz w:val="24"/>
          <w:szCs w:val="24"/>
        </w:rPr>
        <w:t xml:space="preserve"> sunan uygulamanın adıdır. </w:t>
      </w:r>
      <w:r w:rsidR="00DE57C7">
        <w:rPr>
          <w:rFonts w:ascii="Times New Roman" w:hAnsi="Times New Roman" w:cs="Times New Roman"/>
          <w:sz w:val="24"/>
          <w:szCs w:val="24"/>
        </w:rPr>
        <w:t>Yenileme Eğitimleri</w:t>
      </w:r>
      <w:r w:rsidR="00900650" w:rsidRPr="00DE57C7">
        <w:rPr>
          <w:rFonts w:ascii="Times New Roman" w:hAnsi="Times New Roman" w:cs="Times New Roman"/>
          <w:sz w:val="24"/>
          <w:szCs w:val="24"/>
        </w:rPr>
        <w:t xml:space="preserve"> uygulamasının </w:t>
      </w:r>
      <w:r w:rsidR="00CA02E6" w:rsidRPr="00DE57C7">
        <w:rPr>
          <w:rFonts w:ascii="Times New Roman" w:hAnsi="Times New Roman" w:cs="Times New Roman"/>
          <w:sz w:val="24"/>
          <w:szCs w:val="24"/>
        </w:rPr>
        <w:t>beş</w:t>
      </w:r>
      <w:r w:rsidR="00333A02" w:rsidRPr="00DE57C7">
        <w:rPr>
          <w:rFonts w:ascii="Times New Roman" w:hAnsi="Times New Roman" w:cs="Times New Roman"/>
          <w:sz w:val="24"/>
          <w:szCs w:val="24"/>
        </w:rPr>
        <w:t xml:space="preserve"> aşaması bulunmaktadır. Aşağıda her bir aşama detaylandırılmıştır:</w:t>
      </w:r>
      <w:r w:rsidR="008F77C9" w:rsidRPr="00DE57C7">
        <w:rPr>
          <w:rFonts w:ascii="Times New Roman" w:hAnsi="Times New Roman" w:cs="Times New Roman"/>
          <w:sz w:val="24"/>
          <w:szCs w:val="24"/>
        </w:rPr>
        <w:t xml:space="preserve"> </w:t>
      </w:r>
    </w:p>
    <w:p w14:paraId="3ED9F99D" w14:textId="5515BD41" w:rsidR="004D029D" w:rsidRDefault="004D029D" w:rsidP="00E76666">
      <w:pPr>
        <w:pStyle w:val="ListeParagraf"/>
        <w:numPr>
          <w:ilvl w:val="0"/>
          <w:numId w:val="3"/>
        </w:numPr>
        <w:spacing w:after="0" w:line="23" w:lineRule="atLeast"/>
        <w:jc w:val="both"/>
        <w:rPr>
          <w:rFonts w:ascii="Times New Roman" w:hAnsi="Times New Roman" w:cs="Times New Roman"/>
          <w:sz w:val="24"/>
          <w:szCs w:val="24"/>
        </w:rPr>
      </w:pPr>
      <w:r>
        <w:rPr>
          <w:rFonts w:ascii="Times New Roman" w:hAnsi="Times New Roman" w:cs="Times New Roman"/>
          <w:b/>
          <w:sz w:val="24"/>
          <w:szCs w:val="24"/>
        </w:rPr>
        <w:t xml:space="preserve">Aşama: </w:t>
      </w:r>
      <w:r w:rsidR="00333A02" w:rsidRPr="00DE57C7">
        <w:rPr>
          <w:rFonts w:ascii="Times New Roman" w:hAnsi="Times New Roman" w:cs="Times New Roman"/>
          <w:b/>
          <w:sz w:val="24"/>
          <w:szCs w:val="24"/>
        </w:rPr>
        <w:t>Zih</w:t>
      </w:r>
      <w:r w:rsidR="008F77C9" w:rsidRPr="00DE57C7">
        <w:rPr>
          <w:rFonts w:ascii="Times New Roman" w:hAnsi="Times New Roman" w:cs="Times New Roman"/>
          <w:b/>
          <w:sz w:val="24"/>
          <w:szCs w:val="24"/>
        </w:rPr>
        <w:t>insel H</w:t>
      </w:r>
      <w:r w:rsidR="00333A02" w:rsidRPr="00DE57C7">
        <w:rPr>
          <w:rFonts w:ascii="Times New Roman" w:hAnsi="Times New Roman" w:cs="Times New Roman"/>
          <w:b/>
          <w:sz w:val="24"/>
          <w:szCs w:val="24"/>
        </w:rPr>
        <w:t>azırlık</w:t>
      </w:r>
    </w:p>
    <w:p w14:paraId="308F4CEC" w14:textId="769DC79D" w:rsidR="00793AC6" w:rsidRPr="00DE57C7" w:rsidRDefault="00333A02" w:rsidP="00E76666">
      <w:pPr>
        <w:pStyle w:val="ListeParagraf"/>
        <w:spacing w:after="0" w:line="23" w:lineRule="atLeast"/>
        <w:ind w:left="0"/>
        <w:jc w:val="both"/>
        <w:rPr>
          <w:rFonts w:ascii="Times New Roman" w:hAnsi="Times New Roman" w:cs="Times New Roman"/>
          <w:sz w:val="24"/>
          <w:szCs w:val="24"/>
        </w:rPr>
      </w:pPr>
      <w:r w:rsidRPr="00DE57C7">
        <w:rPr>
          <w:rFonts w:ascii="Times New Roman" w:hAnsi="Times New Roman" w:cs="Times New Roman"/>
          <w:sz w:val="24"/>
          <w:szCs w:val="24"/>
        </w:rPr>
        <w:t xml:space="preserve">Yenileme </w:t>
      </w:r>
      <w:r w:rsidR="00CA02E6" w:rsidRPr="00DE57C7">
        <w:rPr>
          <w:rFonts w:ascii="Times New Roman" w:hAnsi="Times New Roman" w:cs="Times New Roman"/>
          <w:sz w:val="24"/>
          <w:szCs w:val="24"/>
        </w:rPr>
        <w:t>E</w:t>
      </w:r>
      <w:r w:rsidRPr="00DE57C7">
        <w:rPr>
          <w:rFonts w:ascii="Times New Roman" w:hAnsi="Times New Roman" w:cs="Times New Roman"/>
          <w:sz w:val="24"/>
          <w:szCs w:val="24"/>
        </w:rPr>
        <w:t>ğitimleri u</w:t>
      </w:r>
      <w:r w:rsidR="00984C92" w:rsidRPr="00DE57C7">
        <w:rPr>
          <w:rFonts w:ascii="Times New Roman" w:hAnsi="Times New Roman" w:cs="Times New Roman"/>
          <w:sz w:val="24"/>
          <w:szCs w:val="24"/>
        </w:rPr>
        <w:t>ygulama</w:t>
      </w:r>
      <w:r w:rsidRPr="00DE57C7">
        <w:rPr>
          <w:rFonts w:ascii="Times New Roman" w:hAnsi="Times New Roman" w:cs="Times New Roman"/>
          <w:sz w:val="24"/>
          <w:szCs w:val="24"/>
        </w:rPr>
        <w:t>sı</w:t>
      </w:r>
      <w:r w:rsidR="00984C92" w:rsidRPr="00DE57C7">
        <w:rPr>
          <w:rFonts w:ascii="Times New Roman" w:hAnsi="Times New Roman" w:cs="Times New Roman"/>
          <w:sz w:val="24"/>
          <w:szCs w:val="24"/>
        </w:rPr>
        <w:t xml:space="preserve"> </w:t>
      </w:r>
      <w:r w:rsidRPr="00DE57C7">
        <w:rPr>
          <w:rFonts w:ascii="Times New Roman" w:hAnsi="Times New Roman" w:cs="Times New Roman"/>
          <w:sz w:val="24"/>
          <w:szCs w:val="24"/>
        </w:rPr>
        <w:t xml:space="preserve">başlamadan önce fikir aşamasında ilgili taraflarla görüşmeler yoluyla </w:t>
      </w:r>
      <w:r w:rsidR="00CA02E6" w:rsidRPr="00DE57C7">
        <w:rPr>
          <w:rFonts w:ascii="Times New Roman" w:hAnsi="Times New Roman" w:cs="Times New Roman"/>
          <w:sz w:val="24"/>
          <w:szCs w:val="24"/>
        </w:rPr>
        <w:t xml:space="preserve">planlama düzeyinde </w:t>
      </w:r>
      <w:r w:rsidRPr="00DE57C7">
        <w:rPr>
          <w:rFonts w:ascii="Times New Roman" w:hAnsi="Times New Roman" w:cs="Times New Roman"/>
          <w:sz w:val="24"/>
          <w:szCs w:val="24"/>
        </w:rPr>
        <w:t>hazırlık</w:t>
      </w:r>
      <w:r w:rsidR="008F77C9" w:rsidRPr="00DE57C7">
        <w:rPr>
          <w:rFonts w:ascii="Times New Roman" w:hAnsi="Times New Roman" w:cs="Times New Roman"/>
          <w:sz w:val="24"/>
          <w:szCs w:val="24"/>
        </w:rPr>
        <w:t xml:space="preserve">lar yapılmıştır. Bu amaçla uygulama konusu akademik ortamlarda, İl Milli Eğitim Müdürlüğü üst yönetimiyle tartışılmış ve olgunlaştırılmıştır. </w:t>
      </w:r>
      <w:r w:rsidR="00793AC6" w:rsidRPr="00DE57C7">
        <w:rPr>
          <w:rFonts w:ascii="Times New Roman" w:hAnsi="Times New Roman" w:cs="Times New Roman"/>
          <w:sz w:val="24"/>
          <w:szCs w:val="24"/>
        </w:rPr>
        <w:t xml:space="preserve">Tüm paydaşların ön onayıyla </w:t>
      </w:r>
      <w:r w:rsidR="00DE57C7">
        <w:rPr>
          <w:rFonts w:ascii="Times New Roman" w:hAnsi="Times New Roman" w:cs="Times New Roman"/>
          <w:sz w:val="24"/>
          <w:szCs w:val="24"/>
        </w:rPr>
        <w:t>Yenileme Eğitimleri</w:t>
      </w:r>
      <w:r w:rsidR="001226F3" w:rsidRPr="00DE57C7">
        <w:rPr>
          <w:rFonts w:ascii="Times New Roman" w:hAnsi="Times New Roman" w:cs="Times New Roman"/>
          <w:sz w:val="24"/>
          <w:szCs w:val="24"/>
        </w:rPr>
        <w:t>nin</w:t>
      </w:r>
      <w:r w:rsidR="00793AC6" w:rsidRPr="00DE57C7">
        <w:rPr>
          <w:rFonts w:ascii="Times New Roman" w:hAnsi="Times New Roman" w:cs="Times New Roman"/>
          <w:sz w:val="24"/>
          <w:szCs w:val="24"/>
        </w:rPr>
        <w:t xml:space="preserve"> </w:t>
      </w:r>
      <w:r w:rsidR="001226F3" w:rsidRPr="00DE57C7">
        <w:rPr>
          <w:rFonts w:ascii="Times New Roman" w:hAnsi="Times New Roman" w:cs="Times New Roman"/>
          <w:sz w:val="24"/>
          <w:szCs w:val="24"/>
        </w:rPr>
        <w:t>fikri temeli</w:t>
      </w:r>
      <w:r w:rsidR="00793AC6" w:rsidRPr="00DE57C7">
        <w:rPr>
          <w:rFonts w:ascii="Times New Roman" w:hAnsi="Times New Roman" w:cs="Times New Roman"/>
          <w:sz w:val="24"/>
          <w:szCs w:val="24"/>
        </w:rPr>
        <w:t xml:space="preserve"> oluşturulmuştur. </w:t>
      </w:r>
    </w:p>
    <w:p w14:paraId="78DD4836" w14:textId="5C183B89" w:rsidR="004D029D" w:rsidRDefault="004D029D" w:rsidP="00E76666">
      <w:pPr>
        <w:pStyle w:val="ListeParagraf"/>
        <w:numPr>
          <w:ilvl w:val="0"/>
          <w:numId w:val="3"/>
        </w:numPr>
        <w:spacing w:after="0" w:line="23" w:lineRule="atLeast"/>
        <w:jc w:val="both"/>
        <w:rPr>
          <w:rFonts w:ascii="Times New Roman" w:hAnsi="Times New Roman" w:cs="Times New Roman"/>
          <w:sz w:val="24"/>
          <w:szCs w:val="24"/>
        </w:rPr>
      </w:pPr>
      <w:r>
        <w:rPr>
          <w:rFonts w:ascii="Times New Roman" w:hAnsi="Times New Roman" w:cs="Times New Roman"/>
          <w:b/>
          <w:sz w:val="24"/>
          <w:szCs w:val="24"/>
        </w:rPr>
        <w:t xml:space="preserve">Aşama: </w:t>
      </w:r>
      <w:r w:rsidR="00333A02" w:rsidRPr="00DE57C7">
        <w:rPr>
          <w:rFonts w:ascii="Times New Roman" w:hAnsi="Times New Roman" w:cs="Times New Roman"/>
          <w:b/>
          <w:sz w:val="24"/>
          <w:szCs w:val="24"/>
        </w:rPr>
        <w:t>Alt Yapının Oluşturulması</w:t>
      </w:r>
      <w:r w:rsidR="00333A02" w:rsidRPr="00DE57C7">
        <w:rPr>
          <w:rFonts w:ascii="Times New Roman" w:hAnsi="Times New Roman" w:cs="Times New Roman"/>
          <w:sz w:val="24"/>
          <w:szCs w:val="24"/>
        </w:rPr>
        <w:t xml:space="preserve"> </w:t>
      </w:r>
    </w:p>
    <w:p w14:paraId="54F0C513" w14:textId="28B0DA80" w:rsidR="00390376" w:rsidRPr="00E76666" w:rsidRDefault="008F77C9" w:rsidP="00E76666">
      <w:pPr>
        <w:pStyle w:val="ListeParagraf"/>
        <w:spacing w:after="0" w:line="23" w:lineRule="atLeast"/>
        <w:ind w:left="0"/>
        <w:jc w:val="both"/>
        <w:rPr>
          <w:rFonts w:ascii="Times New Roman" w:hAnsi="Times New Roman" w:cs="Times New Roman"/>
          <w:sz w:val="24"/>
          <w:szCs w:val="24"/>
        </w:rPr>
      </w:pPr>
      <w:r w:rsidRPr="00DE57C7">
        <w:rPr>
          <w:rFonts w:ascii="Times New Roman" w:hAnsi="Times New Roman" w:cs="Times New Roman"/>
          <w:sz w:val="24"/>
          <w:szCs w:val="24"/>
        </w:rPr>
        <w:t xml:space="preserve">Yenileme </w:t>
      </w:r>
      <w:r w:rsidR="001226F3" w:rsidRPr="00DE57C7">
        <w:rPr>
          <w:rFonts w:ascii="Times New Roman" w:hAnsi="Times New Roman" w:cs="Times New Roman"/>
          <w:sz w:val="24"/>
          <w:szCs w:val="24"/>
        </w:rPr>
        <w:t>E</w:t>
      </w:r>
      <w:r w:rsidRPr="00DE57C7">
        <w:rPr>
          <w:rFonts w:ascii="Times New Roman" w:hAnsi="Times New Roman" w:cs="Times New Roman"/>
          <w:sz w:val="24"/>
          <w:szCs w:val="24"/>
        </w:rPr>
        <w:t>ğitimleri uygulaması</w:t>
      </w:r>
      <w:r w:rsidR="00793AC6" w:rsidRPr="00DE57C7">
        <w:rPr>
          <w:rFonts w:ascii="Times New Roman" w:hAnsi="Times New Roman" w:cs="Times New Roman"/>
          <w:sz w:val="24"/>
          <w:szCs w:val="24"/>
        </w:rPr>
        <w:t xml:space="preserve"> başlamadan önce sürecin alt yapısı hazırlanmıştır. Bu aşamada sırasıyla aşağıdaki çalışmalar yapılmıştır:</w:t>
      </w:r>
      <w:r w:rsidR="00390376" w:rsidRPr="00DE57C7">
        <w:rPr>
          <w:rFonts w:ascii="Times New Roman" w:hAnsi="Times New Roman" w:cs="Times New Roman"/>
          <w:sz w:val="24"/>
          <w:szCs w:val="24"/>
        </w:rPr>
        <w:t xml:space="preserve"> </w:t>
      </w:r>
    </w:p>
    <w:p w14:paraId="48494D28" w14:textId="2F6413D9" w:rsidR="00DE57C7" w:rsidRPr="00DE57C7" w:rsidRDefault="001226F3" w:rsidP="00E76666">
      <w:pPr>
        <w:pStyle w:val="ListeParagraf"/>
        <w:numPr>
          <w:ilvl w:val="1"/>
          <w:numId w:val="3"/>
        </w:numPr>
        <w:tabs>
          <w:tab w:val="left" w:pos="851"/>
        </w:tabs>
        <w:spacing w:after="0" w:line="23" w:lineRule="atLeast"/>
        <w:ind w:left="720" w:hanging="294"/>
        <w:jc w:val="both"/>
        <w:rPr>
          <w:rFonts w:ascii="Times New Roman" w:hAnsi="Times New Roman" w:cs="Times New Roman"/>
          <w:sz w:val="24"/>
          <w:szCs w:val="24"/>
        </w:rPr>
      </w:pPr>
      <w:r w:rsidRPr="00DE57C7">
        <w:rPr>
          <w:rFonts w:ascii="Times New Roman" w:hAnsi="Times New Roman" w:cs="Times New Roman"/>
          <w:b/>
          <w:sz w:val="24"/>
          <w:szCs w:val="24"/>
        </w:rPr>
        <w:t>Milli Eğitim Bakanlığı (MEB) İşbirlikleri Koordinatörlüğü</w:t>
      </w:r>
      <w:r w:rsidR="00487298" w:rsidRPr="00DE57C7">
        <w:rPr>
          <w:rFonts w:ascii="Times New Roman" w:hAnsi="Times New Roman" w:cs="Times New Roman"/>
          <w:b/>
          <w:sz w:val="24"/>
          <w:szCs w:val="24"/>
        </w:rPr>
        <w:t xml:space="preserve"> ve </w:t>
      </w:r>
      <w:r w:rsidRPr="00DE57C7">
        <w:rPr>
          <w:rFonts w:ascii="Times New Roman" w:hAnsi="Times New Roman" w:cs="Times New Roman"/>
          <w:b/>
          <w:sz w:val="24"/>
          <w:szCs w:val="24"/>
        </w:rPr>
        <w:t>İnternet Sayfası</w:t>
      </w:r>
      <w:r w:rsidR="00487298" w:rsidRPr="00DE57C7">
        <w:rPr>
          <w:rFonts w:ascii="Times New Roman" w:hAnsi="Times New Roman" w:cs="Times New Roman"/>
          <w:b/>
          <w:sz w:val="24"/>
          <w:szCs w:val="24"/>
        </w:rPr>
        <w:t xml:space="preserve">: </w:t>
      </w:r>
      <w:r w:rsidR="00487298" w:rsidRPr="00DE57C7">
        <w:rPr>
          <w:rFonts w:ascii="Times New Roman" w:hAnsi="Times New Roman" w:cs="Times New Roman"/>
          <w:sz w:val="24"/>
          <w:szCs w:val="24"/>
        </w:rPr>
        <w:t>TOGÜ Eğitim F</w:t>
      </w:r>
      <w:r w:rsidR="007A1E65" w:rsidRPr="00DE57C7">
        <w:rPr>
          <w:rFonts w:ascii="Times New Roman" w:hAnsi="Times New Roman" w:cs="Times New Roman"/>
          <w:sz w:val="24"/>
          <w:szCs w:val="24"/>
        </w:rPr>
        <w:t>akültesi</w:t>
      </w:r>
      <w:r w:rsidR="00487298" w:rsidRPr="00DE57C7">
        <w:rPr>
          <w:rFonts w:ascii="Times New Roman" w:hAnsi="Times New Roman" w:cs="Times New Roman"/>
          <w:sz w:val="24"/>
          <w:szCs w:val="24"/>
        </w:rPr>
        <w:t xml:space="preserve"> bünyesind</w:t>
      </w:r>
      <w:r w:rsidRPr="00E76666">
        <w:rPr>
          <w:rFonts w:ascii="Times New Roman" w:hAnsi="Times New Roman" w:cs="Times New Roman"/>
          <w:sz w:val="24"/>
          <w:szCs w:val="24"/>
        </w:rPr>
        <w:t>e</w:t>
      </w:r>
      <w:r w:rsidR="00390376" w:rsidRPr="00E76666">
        <w:rPr>
          <w:rFonts w:ascii="Times New Roman" w:hAnsi="Times New Roman" w:cs="Times New Roman"/>
          <w:sz w:val="24"/>
          <w:szCs w:val="24"/>
        </w:rPr>
        <w:t xml:space="preserve"> Prof. Dr. Nail Yıldırım’ın sorumluluğunda bir koordinasyon ekibi ve </w:t>
      </w:r>
      <w:r w:rsidR="00DE57C7">
        <w:rPr>
          <w:rFonts w:ascii="Times New Roman" w:hAnsi="Times New Roman" w:cs="Times New Roman"/>
          <w:sz w:val="24"/>
          <w:szCs w:val="24"/>
        </w:rPr>
        <w:t>Yenileme Eğitimleri</w:t>
      </w:r>
      <w:r w:rsidR="00DE57C7" w:rsidRPr="00DE57C7">
        <w:rPr>
          <w:rFonts w:ascii="Times New Roman" w:hAnsi="Times New Roman" w:cs="Times New Roman"/>
          <w:sz w:val="24"/>
          <w:szCs w:val="24"/>
        </w:rPr>
        <w:t>ni de kapsayan, ilgililer ve kamuoyu ile paylaşan</w:t>
      </w:r>
      <w:r w:rsidR="00DE57C7" w:rsidRPr="00E76666" w:rsidDel="001226F3">
        <w:rPr>
          <w:rFonts w:ascii="Times New Roman" w:hAnsi="Times New Roman" w:cs="Times New Roman"/>
          <w:sz w:val="24"/>
          <w:szCs w:val="24"/>
        </w:rPr>
        <w:t xml:space="preserve"> </w:t>
      </w:r>
      <w:r w:rsidR="00DE57C7" w:rsidRPr="00E76666">
        <w:rPr>
          <w:rFonts w:ascii="Times New Roman" w:hAnsi="Times New Roman" w:cs="Times New Roman"/>
          <w:sz w:val="24"/>
          <w:szCs w:val="24"/>
        </w:rPr>
        <w:t xml:space="preserve">bir </w:t>
      </w:r>
      <w:r w:rsidRPr="00E76666">
        <w:rPr>
          <w:rFonts w:ascii="Times New Roman" w:hAnsi="Times New Roman" w:cs="Times New Roman"/>
          <w:sz w:val="24"/>
          <w:szCs w:val="24"/>
        </w:rPr>
        <w:t xml:space="preserve">internet sayfası </w:t>
      </w:r>
      <w:r w:rsidRPr="00DE57C7">
        <w:rPr>
          <w:rFonts w:ascii="Times New Roman" w:hAnsi="Times New Roman" w:cs="Times New Roman"/>
          <w:sz w:val="24"/>
          <w:szCs w:val="24"/>
        </w:rPr>
        <w:t xml:space="preserve">oluşturulmuştur </w:t>
      </w:r>
      <w:r w:rsidR="00487298" w:rsidRPr="00DE57C7">
        <w:rPr>
          <w:rFonts w:ascii="Times New Roman" w:hAnsi="Times New Roman" w:cs="Times New Roman"/>
          <w:sz w:val="24"/>
          <w:szCs w:val="24"/>
        </w:rPr>
        <w:t>(</w:t>
      </w:r>
      <w:hyperlink r:id="rId6" w:history="1">
        <w:r w:rsidR="00487298" w:rsidRPr="00DE57C7">
          <w:rPr>
            <w:rStyle w:val="Kpr"/>
            <w:rFonts w:ascii="Times New Roman" w:hAnsi="Times New Roman" w:cs="Times New Roman"/>
            <w:sz w:val="24"/>
            <w:szCs w:val="24"/>
          </w:rPr>
          <w:t>https://egitim.gop.edu.tr/duyuruDetay.aspx?d=trTR&amp;m=duyuru_detay&amp;id=16314</w:t>
        </w:r>
      </w:hyperlink>
      <w:r w:rsidR="00487298" w:rsidRPr="00DE57C7">
        <w:rPr>
          <w:rFonts w:ascii="Times New Roman" w:hAnsi="Times New Roman" w:cs="Times New Roman"/>
          <w:sz w:val="24"/>
          <w:szCs w:val="24"/>
        </w:rPr>
        <w:t>).</w:t>
      </w:r>
    </w:p>
    <w:p w14:paraId="7629D844" w14:textId="7600FFF8" w:rsidR="00487298" w:rsidRPr="00DE57C7" w:rsidRDefault="00DE57C7" w:rsidP="00E76666">
      <w:pPr>
        <w:pStyle w:val="ListeParagraf"/>
        <w:numPr>
          <w:ilvl w:val="1"/>
          <w:numId w:val="3"/>
        </w:numPr>
        <w:tabs>
          <w:tab w:val="left" w:pos="851"/>
        </w:tabs>
        <w:spacing w:after="0" w:line="23" w:lineRule="atLeast"/>
        <w:ind w:left="720" w:hanging="294"/>
        <w:jc w:val="both"/>
        <w:rPr>
          <w:rFonts w:ascii="Times New Roman" w:hAnsi="Times New Roman" w:cs="Times New Roman"/>
          <w:sz w:val="24"/>
          <w:szCs w:val="24"/>
        </w:rPr>
      </w:pPr>
      <w:r>
        <w:rPr>
          <w:rFonts w:ascii="Times New Roman" w:hAnsi="Times New Roman" w:cs="Times New Roman"/>
          <w:b/>
          <w:sz w:val="24"/>
          <w:szCs w:val="24"/>
        </w:rPr>
        <w:t>Yenileme Eğitimleri</w:t>
      </w:r>
      <w:r w:rsidR="00487298" w:rsidRPr="00DE57C7">
        <w:rPr>
          <w:rFonts w:ascii="Times New Roman" w:hAnsi="Times New Roman" w:cs="Times New Roman"/>
          <w:b/>
          <w:sz w:val="24"/>
          <w:szCs w:val="24"/>
        </w:rPr>
        <w:t>nin Uygulama Esaslarının Oluşturulması:</w:t>
      </w:r>
      <w:r w:rsidRPr="00E76666">
        <w:rPr>
          <w:rFonts w:ascii="Times New Roman" w:hAnsi="Times New Roman" w:cs="Times New Roman"/>
          <w:b/>
          <w:sz w:val="24"/>
          <w:szCs w:val="24"/>
        </w:rPr>
        <w:t xml:space="preserve"> </w:t>
      </w:r>
      <w:r w:rsidR="00487298" w:rsidRPr="00DE57C7">
        <w:rPr>
          <w:rFonts w:ascii="Times New Roman" w:hAnsi="Times New Roman" w:cs="Times New Roman"/>
          <w:sz w:val="24"/>
          <w:szCs w:val="24"/>
        </w:rPr>
        <w:t xml:space="preserve">Yenileme </w:t>
      </w:r>
      <w:r>
        <w:rPr>
          <w:rFonts w:ascii="Times New Roman" w:hAnsi="Times New Roman" w:cs="Times New Roman"/>
          <w:sz w:val="24"/>
          <w:szCs w:val="24"/>
        </w:rPr>
        <w:t>E</w:t>
      </w:r>
      <w:r w:rsidR="00487298" w:rsidRPr="00DE57C7">
        <w:rPr>
          <w:rFonts w:ascii="Times New Roman" w:hAnsi="Times New Roman" w:cs="Times New Roman"/>
          <w:sz w:val="24"/>
          <w:szCs w:val="24"/>
        </w:rPr>
        <w:t xml:space="preserve">ğitimlerinin alt yapı çalışmalarından bir diğeri </w:t>
      </w:r>
      <w:r w:rsidR="00390376" w:rsidRPr="00DE57C7">
        <w:rPr>
          <w:rFonts w:ascii="Times New Roman" w:hAnsi="Times New Roman" w:cs="Times New Roman"/>
          <w:sz w:val="24"/>
          <w:szCs w:val="24"/>
        </w:rPr>
        <w:t xml:space="preserve">uygulama esaslarının oluşturulmasıdır. </w:t>
      </w:r>
      <w:r w:rsidR="00487298" w:rsidRPr="00DE57C7">
        <w:rPr>
          <w:rFonts w:ascii="Times New Roman" w:hAnsi="Times New Roman" w:cs="Times New Roman"/>
          <w:sz w:val="24"/>
          <w:szCs w:val="24"/>
        </w:rPr>
        <w:t xml:space="preserve">Yenileme </w:t>
      </w:r>
      <w:r>
        <w:rPr>
          <w:rFonts w:ascii="Times New Roman" w:hAnsi="Times New Roman" w:cs="Times New Roman"/>
          <w:sz w:val="24"/>
          <w:szCs w:val="24"/>
        </w:rPr>
        <w:t>E</w:t>
      </w:r>
      <w:r w:rsidR="00487298" w:rsidRPr="00DE57C7">
        <w:rPr>
          <w:rFonts w:ascii="Times New Roman" w:hAnsi="Times New Roman" w:cs="Times New Roman"/>
          <w:sz w:val="24"/>
          <w:szCs w:val="24"/>
        </w:rPr>
        <w:t>ğitimlerinin uygulama esasları aşağıda verilmektedir;</w:t>
      </w:r>
    </w:p>
    <w:p w14:paraId="3E5AA8E8" w14:textId="1F68C727" w:rsidR="00487298" w:rsidRPr="00DE57C7" w:rsidRDefault="00DE57C7" w:rsidP="00E76666">
      <w:pPr>
        <w:pStyle w:val="ListeParagraf"/>
        <w:numPr>
          <w:ilvl w:val="0"/>
          <w:numId w:val="2"/>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Yenileme Eğitimleri</w:t>
      </w:r>
      <w:r w:rsidR="00487298" w:rsidRPr="00DE57C7">
        <w:rPr>
          <w:rFonts w:ascii="Times New Roman" w:hAnsi="Times New Roman" w:cs="Times New Roman"/>
          <w:sz w:val="24"/>
          <w:szCs w:val="24"/>
        </w:rPr>
        <w:t xml:space="preserve"> TOGÜ Eğitim Fakültesi ile Tokat İl MEM arasında bir işbirliği çalışmasıdır.</w:t>
      </w:r>
    </w:p>
    <w:p w14:paraId="370E9E07" w14:textId="11ACF8F7" w:rsidR="00487298" w:rsidRPr="00DE57C7" w:rsidRDefault="00DE57C7" w:rsidP="00E76666">
      <w:pPr>
        <w:pStyle w:val="ListeParagraf"/>
        <w:numPr>
          <w:ilvl w:val="0"/>
          <w:numId w:val="2"/>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Yenileme Eğitimleri</w:t>
      </w:r>
      <w:r w:rsidR="00487298" w:rsidRPr="00DE57C7">
        <w:rPr>
          <w:rFonts w:ascii="Times New Roman" w:hAnsi="Times New Roman" w:cs="Times New Roman"/>
          <w:sz w:val="24"/>
          <w:szCs w:val="24"/>
        </w:rPr>
        <w:t xml:space="preserve">ne ilişkin program kılavuzları her eğitim-öğretim yılı dönem başlarında İl </w:t>
      </w:r>
      <w:proofErr w:type="spellStart"/>
      <w:r w:rsidR="00487298" w:rsidRPr="00DE57C7">
        <w:rPr>
          <w:rFonts w:ascii="Times New Roman" w:hAnsi="Times New Roman" w:cs="Times New Roman"/>
          <w:sz w:val="24"/>
          <w:szCs w:val="24"/>
        </w:rPr>
        <w:t>MEM’e</w:t>
      </w:r>
      <w:proofErr w:type="spellEnd"/>
      <w:r w:rsidR="00487298" w:rsidRPr="00DE57C7">
        <w:rPr>
          <w:rFonts w:ascii="Times New Roman" w:hAnsi="Times New Roman" w:cs="Times New Roman"/>
          <w:sz w:val="24"/>
          <w:szCs w:val="24"/>
        </w:rPr>
        <w:t xml:space="preserve"> bildirilir. </w:t>
      </w:r>
    </w:p>
    <w:p w14:paraId="46D152E7" w14:textId="33D7CE62" w:rsidR="00487298" w:rsidRPr="00DE57C7" w:rsidRDefault="00DE57C7" w:rsidP="00E76666">
      <w:pPr>
        <w:pStyle w:val="ListeParagraf"/>
        <w:numPr>
          <w:ilvl w:val="0"/>
          <w:numId w:val="2"/>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Yenileme Eğitimleri</w:t>
      </w:r>
      <w:r w:rsidR="00487298" w:rsidRPr="00DE57C7">
        <w:rPr>
          <w:rFonts w:ascii="Times New Roman" w:hAnsi="Times New Roman" w:cs="Times New Roman"/>
          <w:sz w:val="24"/>
          <w:szCs w:val="24"/>
        </w:rPr>
        <w:t xml:space="preserve"> TOGÜ Eğitim Fakültesi bünyesinde kurulan bir birim ile koordine edilecektir.</w:t>
      </w:r>
    </w:p>
    <w:p w14:paraId="67663205" w14:textId="77777777" w:rsidR="00487298" w:rsidRPr="00DE57C7" w:rsidRDefault="00487298" w:rsidP="00E76666">
      <w:pPr>
        <w:pStyle w:val="ListeParagraf"/>
        <w:numPr>
          <w:ilvl w:val="0"/>
          <w:numId w:val="2"/>
        </w:numPr>
        <w:spacing w:after="0" w:line="23" w:lineRule="atLeast"/>
        <w:jc w:val="both"/>
        <w:rPr>
          <w:rFonts w:ascii="Times New Roman" w:hAnsi="Times New Roman" w:cs="Times New Roman"/>
          <w:sz w:val="24"/>
          <w:szCs w:val="24"/>
        </w:rPr>
      </w:pPr>
      <w:r w:rsidRPr="00DE57C7">
        <w:rPr>
          <w:rFonts w:ascii="Times New Roman" w:hAnsi="Times New Roman" w:cs="Times New Roman"/>
          <w:sz w:val="24"/>
          <w:szCs w:val="24"/>
        </w:rPr>
        <w:t xml:space="preserve">Koordinasyon birimi yenileme çalışmalarının yürütülmesinden ve verilerinin toplanmasından sorumludur. </w:t>
      </w:r>
    </w:p>
    <w:p w14:paraId="5699DC4E" w14:textId="79155758" w:rsidR="00487298" w:rsidRPr="00DE57C7" w:rsidRDefault="00DE57C7" w:rsidP="00E76666">
      <w:pPr>
        <w:pStyle w:val="ListeParagraf"/>
        <w:numPr>
          <w:ilvl w:val="0"/>
          <w:numId w:val="2"/>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Yenileme Eğitimleri</w:t>
      </w:r>
      <w:r w:rsidR="00487298" w:rsidRPr="00DE57C7">
        <w:rPr>
          <w:rFonts w:ascii="Times New Roman" w:hAnsi="Times New Roman" w:cs="Times New Roman"/>
          <w:sz w:val="24"/>
          <w:szCs w:val="24"/>
        </w:rPr>
        <w:t>ne katılacak öğretmenler en az bir hafta öncesinden koordinasyon sağlayacak birime katılacağı dersi bildirecektir.</w:t>
      </w:r>
    </w:p>
    <w:p w14:paraId="67A58B27" w14:textId="77777777" w:rsidR="00487298" w:rsidRPr="00DE57C7" w:rsidRDefault="00487298" w:rsidP="00E76666">
      <w:pPr>
        <w:pStyle w:val="ListeParagraf"/>
        <w:numPr>
          <w:ilvl w:val="0"/>
          <w:numId w:val="2"/>
        </w:numPr>
        <w:spacing w:after="0" w:line="23" w:lineRule="atLeast"/>
        <w:jc w:val="both"/>
        <w:rPr>
          <w:rFonts w:ascii="Times New Roman" w:hAnsi="Times New Roman" w:cs="Times New Roman"/>
          <w:sz w:val="24"/>
          <w:szCs w:val="24"/>
        </w:rPr>
      </w:pPr>
      <w:r w:rsidRPr="00DE57C7">
        <w:rPr>
          <w:rFonts w:ascii="Times New Roman" w:hAnsi="Times New Roman" w:cs="Times New Roman"/>
          <w:sz w:val="24"/>
          <w:szCs w:val="24"/>
        </w:rPr>
        <w:t>Koordinasyon birimi yenileme eğitimine katılacak öğretmenleri ilgili dersin sorumlusuna bildirecektir.</w:t>
      </w:r>
    </w:p>
    <w:p w14:paraId="54D849CF" w14:textId="42C4D1B1" w:rsidR="00487298" w:rsidRPr="00DE57C7" w:rsidRDefault="00DE57C7" w:rsidP="00E76666">
      <w:pPr>
        <w:pStyle w:val="ListeParagraf"/>
        <w:numPr>
          <w:ilvl w:val="0"/>
          <w:numId w:val="2"/>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Yenileme Eğitimleri</w:t>
      </w:r>
      <w:r w:rsidR="00487298" w:rsidRPr="00DE57C7">
        <w:rPr>
          <w:rFonts w:ascii="Times New Roman" w:hAnsi="Times New Roman" w:cs="Times New Roman"/>
          <w:sz w:val="24"/>
          <w:szCs w:val="24"/>
        </w:rPr>
        <w:t xml:space="preserve"> ders başına 5 öğretmenle sınırlıdır.</w:t>
      </w:r>
    </w:p>
    <w:p w14:paraId="08946098" w14:textId="77777777" w:rsidR="00487298" w:rsidRPr="00DE57C7" w:rsidRDefault="00487298" w:rsidP="00E76666">
      <w:pPr>
        <w:pStyle w:val="ListeParagraf"/>
        <w:numPr>
          <w:ilvl w:val="0"/>
          <w:numId w:val="2"/>
        </w:numPr>
        <w:spacing w:after="0" w:line="23" w:lineRule="atLeast"/>
        <w:jc w:val="both"/>
        <w:rPr>
          <w:rFonts w:ascii="Times New Roman" w:hAnsi="Times New Roman" w:cs="Times New Roman"/>
          <w:sz w:val="24"/>
          <w:szCs w:val="24"/>
        </w:rPr>
      </w:pPr>
      <w:r w:rsidRPr="00DE57C7">
        <w:rPr>
          <w:rFonts w:ascii="Times New Roman" w:hAnsi="Times New Roman" w:cs="Times New Roman"/>
          <w:sz w:val="24"/>
          <w:szCs w:val="24"/>
        </w:rPr>
        <w:t>Yenileme eğitimine katılacak öğretmenler için TOGÜ Eğitim Fakültesi bünyesinde misafir öğretmenler odası oluşturulmuştur.</w:t>
      </w:r>
    </w:p>
    <w:p w14:paraId="250173C2" w14:textId="13AD3D8F" w:rsidR="00487298" w:rsidRPr="00DE57C7" w:rsidRDefault="00DE57C7" w:rsidP="00E76666">
      <w:pPr>
        <w:pStyle w:val="ListeParagraf"/>
        <w:numPr>
          <w:ilvl w:val="0"/>
          <w:numId w:val="2"/>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Yenileme Eğitimleri</w:t>
      </w:r>
      <w:r w:rsidR="00487298" w:rsidRPr="00DE57C7">
        <w:rPr>
          <w:rFonts w:ascii="Times New Roman" w:hAnsi="Times New Roman" w:cs="Times New Roman"/>
          <w:sz w:val="24"/>
          <w:szCs w:val="24"/>
        </w:rPr>
        <w:t xml:space="preserve">ne katılan öğretmenleri sürece teşvik etmek amaçlı yapılacak çalışmalara İl MEM kendi bünyesinde karar verir. </w:t>
      </w:r>
    </w:p>
    <w:p w14:paraId="43C29678" w14:textId="34B94BB4" w:rsidR="00487298" w:rsidRPr="00DE57C7" w:rsidRDefault="00487298" w:rsidP="00E76666">
      <w:pPr>
        <w:pStyle w:val="ListeParagraf"/>
        <w:numPr>
          <w:ilvl w:val="0"/>
          <w:numId w:val="2"/>
        </w:numPr>
        <w:spacing w:after="0" w:line="23" w:lineRule="atLeast"/>
        <w:jc w:val="both"/>
        <w:rPr>
          <w:rFonts w:ascii="Times New Roman" w:hAnsi="Times New Roman" w:cs="Times New Roman"/>
          <w:sz w:val="24"/>
          <w:szCs w:val="24"/>
        </w:rPr>
      </w:pPr>
      <w:r w:rsidRPr="00DE57C7">
        <w:rPr>
          <w:rFonts w:ascii="Times New Roman" w:hAnsi="Times New Roman" w:cs="Times New Roman"/>
          <w:sz w:val="24"/>
          <w:szCs w:val="24"/>
        </w:rPr>
        <w:t xml:space="preserve">Her yılın sonunda </w:t>
      </w:r>
      <w:r w:rsidR="00DE57C7" w:rsidRPr="00DE57C7">
        <w:rPr>
          <w:rFonts w:ascii="Times New Roman" w:hAnsi="Times New Roman" w:cs="Times New Roman"/>
          <w:sz w:val="24"/>
          <w:szCs w:val="24"/>
        </w:rPr>
        <w:t>Yenileme Eğitim</w:t>
      </w:r>
      <w:r w:rsidR="00DE57C7">
        <w:rPr>
          <w:rFonts w:ascii="Times New Roman" w:hAnsi="Times New Roman" w:cs="Times New Roman"/>
          <w:sz w:val="24"/>
          <w:szCs w:val="24"/>
        </w:rPr>
        <w:t>ler</w:t>
      </w:r>
      <w:r w:rsidR="00DE57C7" w:rsidRPr="00DE57C7">
        <w:rPr>
          <w:rFonts w:ascii="Times New Roman" w:hAnsi="Times New Roman" w:cs="Times New Roman"/>
          <w:sz w:val="24"/>
          <w:szCs w:val="24"/>
        </w:rPr>
        <w:t>i</w:t>
      </w:r>
      <w:r w:rsidRPr="00DE57C7">
        <w:rPr>
          <w:rFonts w:ascii="Times New Roman" w:hAnsi="Times New Roman" w:cs="Times New Roman"/>
          <w:sz w:val="24"/>
          <w:szCs w:val="24"/>
        </w:rPr>
        <w:t xml:space="preserve">ne ilişkin değerlendirme raporları hazırlanarak ilgili taraflarca paylaşılır.  </w:t>
      </w:r>
    </w:p>
    <w:p w14:paraId="79CD70DD" w14:textId="3794FC86" w:rsidR="00023BAF" w:rsidRPr="00DE57C7" w:rsidRDefault="00DE57C7" w:rsidP="00E76666">
      <w:pPr>
        <w:pStyle w:val="ListeParagraf"/>
        <w:numPr>
          <w:ilvl w:val="1"/>
          <w:numId w:val="3"/>
        </w:numPr>
        <w:tabs>
          <w:tab w:val="left" w:pos="851"/>
        </w:tabs>
        <w:spacing w:after="0" w:line="23" w:lineRule="atLeast"/>
        <w:ind w:left="720" w:hanging="294"/>
        <w:jc w:val="both"/>
        <w:rPr>
          <w:rFonts w:ascii="Times New Roman" w:hAnsi="Times New Roman" w:cs="Times New Roman"/>
          <w:sz w:val="24"/>
          <w:szCs w:val="24"/>
        </w:rPr>
      </w:pPr>
      <w:r w:rsidRPr="004D029D">
        <w:rPr>
          <w:rFonts w:ascii="Times New Roman" w:hAnsi="Times New Roman" w:cs="Times New Roman"/>
          <w:b/>
          <w:sz w:val="24"/>
          <w:szCs w:val="24"/>
        </w:rPr>
        <w:t>Program</w:t>
      </w:r>
      <w:r w:rsidRPr="00DE57C7">
        <w:rPr>
          <w:rFonts w:ascii="Times New Roman" w:hAnsi="Times New Roman" w:cs="Times New Roman"/>
          <w:b/>
          <w:sz w:val="24"/>
          <w:szCs w:val="24"/>
        </w:rPr>
        <w:t xml:space="preserve"> Kılavuzlarını </w:t>
      </w:r>
      <w:r>
        <w:rPr>
          <w:rFonts w:ascii="Times New Roman" w:hAnsi="Times New Roman" w:cs="Times New Roman"/>
          <w:b/>
          <w:sz w:val="24"/>
          <w:szCs w:val="24"/>
        </w:rPr>
        <w:t>Yenileme Eğitimleri</w:t>
      </w:r>
      <w:r w:rsidRPr="00DE57C7">
        <w:rPr>
          <w:rFonts w:ascii="Times New Roman" w:hAnsi="Times New Roman" w:cs="Times New Roman"/>
          <w:b/>
          <w:sz w:val="24"/>
          <w:szCs w:val="24"/>
        </w:rPr>
        <w:t>ne Uyarlama</w:t>
      </w:r>
      <w:r w:rsidR="00793AC6" w:rsidRPr="00DE57C7">
        <w:rPr>
          <w:rFonts w:ascii="Times New Roman" w:hAnsi="Times New Roman" w:cs="Times New Roman"/>
          <w:sz w:val="24"/>
          <w:szCs w:val="24"/>
        </w:rPr>
        <w:t xml:space="preserve">: Tokat Gaziosmanpaşa Üniversitesi kapsamında daha önce hazırlanan </w:t>
      </w:r>
      <w:r w:rsidRPr="00DE57C7">
        <w:rPr>
          <w:rFonts w:ascii="Times New Roman" w:hAnsi="Times New Roman" w:cs="Times New Roman"/>
          <w:sz w:val="24"/>
          <w:szCs w:val="24"/>
        </w:rPr>
        <w:t>Program Kılavuzları</w:t>
      </w:r>
      <w:r w:rsidR="00793AC6" w:rsidRPr="00DE57C7">
        <w:rPr>
          <w:rFonts w:ascii="Times New Roman" w:hAnsi="Times New Roman" w:cs="Times New Roman"/>
          <w:sz w:val="24"/>
          <w:szCs w:val="24"/>
        </w:rPr>
        <w:t xml:space="preserve"> (öğrencinin almış olduğu dersin içerikleri, kullanılacak kaynak, ölçme değerlendirme süreçlerini içeren kılavuz) </w:t>
      </w:r>
      <w:r>
        <w:rPr>
          <w:rFonts w:ascii="Times New Roman" w:hAnsi="Times New Roman" w:cs="Times New Roman"/>
          <w:sz w:val="24"/>
          <w:szCs w:val="24"/>
        </w:rPr>
        <w:t>Yenileme Eğitimleri</w:t>
      </w:r>
      <w:r w:rsidR="00793AC6" w:rsidRPr="00DE57C7">
        <w:rPr>
          <w:rFonts w:ascii="Times New Roman" w:hAnsi="Times New Roman" w:cs="Times New Roman"/>
          <w:sz w:val="24"/>
          <w:szCs w:val="24"/>
        </w:rPr>
        <w:t xml:space="preserve">nden yararlanacak öğretmenler için uyarlandı. Bu amaçla TOGÜ Eğitim </w:t>
      </w:r>
      <w:r>
        <w:rPr>
          <w:rFonts w:ascii="Times New Roman" w:hAnsi="Times New Roman" w:cs="Times New Roman"/>
          <w:sz w:val="24"/>
          <w:szCs w:val="24"/>
        </w:rPr>
        <w:t>F</w:t>
      </w:r>
      <w:r w:rsidR="00793AC6" w:rsidRPr="00DE57C7">
        <w:rPr>
          <w:rFonts w:ascii="Times New Roman" w:hAnsi="Times New Roman" w:cs="Times New Roman"/>
          <w:sz w:val="24"/>
          <w:szCs w:val="24"/>
        </w:rPr>
        <w:t xml:space="preserve">akültesinde yürütülen tüm derslerin hafta </w:t>
      </w:r>
      <w:proofErr w:type="spellStart"/>
      <w:r w:rsidR="00793AC6" w:rsidRPr="00DE57C7">
        <w:rPr>
          <w:rFonts w:ascii="Times New Roman" w:hAnsi="Times New Roman" w:cs="Times New Roman"/>
          <w:sz w:val="24"/>
          <w:szCs w:val="24"/>
        </w:rPr>
        <w:t>hafta</w:t>
      </w:r>
      <w:proofErr w:type="spellEnd"/>
      <w:r w:rsidR="00793AC6" w:rsidRPr="00DE57C7">
        <w:rPr>
          <w:rFonts w:ascii="Times New Roman" w:hAnsi="Times New Roman" w:cs="Times New Roman"/>
          <w:sz w:val="24"/>
          <w:szCs w:val="24"/>
        </w:rPr>
        <w:t xml:space="preserve"> içeriklerini, tarihini ve </w:t>
      </w:r>
      <w:r w:rsidR="00793AC6" w:rsidRPr="00DE57C7">
        <w:rPr>
          <w:rFonts w:ascii="Times New Roman" w:hAnsi="Times New Roman" w:cs="Times New Roman"/>
          <w:sz w:val="24"/>
          <w:szCs w:val="24"/>
        </w:rPr>
        <w:lastRenderedPageBreak/>
        <w:t>yerini belirten sadeleştirilmiş belgeler hazırlandı. Bu belgeyle Tokat İl M</w:t>
      </w:r>
      <w:r w:rsidR="007A1E65" w:rsidRPr="00DE57C7">
        <w:rPr>
          <w:rFonts w:ascii="Times New Roman" w:hAnsi="Times New Roman" w:cs="Times New Roman"/>
          <w:sz w:val="24"/>
          <w:szCs w:val="24"/>
        </w:rPr>
        <w:t>illi Eğitim Müdürlüğüne bağlı okullarda</w:t>
      </w:r>
      <w:r w:rsidR="00793AC6" w:rsidRPr="00DE57C7">
        <w:rPr>
          <w:rFonts w:ascii="Times New Roman" w:hAnsi="Times New Roman" w:cs="Times New Roman"/>
          <w:sz w:val="24"/>
          <w:szCs w:val="24"/>
        </w:rPr>
        <w:t xml:space="preserve"> görev yapan öğretmenler</w:t>
      </w:r>
      <w:r w:rsidR="007A1E65" w:rsidRPr="00DE57C7">
        <w:rPr>
          <w:rFonts w:ascii="Times New Roman" w:hAnsi="Times New Roman" w:cs="Times New Roman"/>
          <w:sz w:val="24"/>
          <w:szCs w:val="24"/>
        </w:rPr>
        <w:t>in</w:t>
      </w:r>
      <w:r w:rsidR="00793AC6" w:rsidRPr="00DE57C7">
        <w:rPr>
          <w:rFonts w:ascii="Times New Roman" w:hAnsi="Times New Roman" w:cs="Times New Roman"/>
          <w:sz w:val="24"/>
          <w:szCs w:val="24"/>
        </w:rPr>
        <w:t xml:space="preserve"> bu belgeleri inceleyerek ihtiyaç duyduğu herhangi bir dersin herhangi bir haftasın</w:t>
      </w:r>
      <w:r w:rsidR="00023BAF" w:rsidRPr="00DE57C7">
        <w:rPr>
          <w:rFonts w:ascii="Times New Roman" w:hAnsi="Times New Roman" w:cs="Times New Roman"/>
          <w:sz w:val="24"/>
          <w:szCs w:val="24"/>
        </w:rPr>
        <w:t>daki konu başlığını belirleye</w:t>
      </w:r>
      <w:r>
        <w:rPr>
          <w:rFonts w:ascii="Times New Roman" w:hAnsi="Times New Roman" w:cs="Times New Roman"/>
          <w:sz w:val="24"/>
          <w:szCs w:val="24"/>
        </w:rPr>
        <w:t>rek</w:t>
      </w:r>
      <w:r w:rsidR="00023BAF" w:rsidRPr="00DE57C7">
        <w:rPr>
          <w:rFonts w:ascii="Times New Roman" w:hAnsi="Times New Roman" w:cs="Times New Roman"/>
          <w:sz w:val="24"/>
          <w:szCs w:val="24"/>
        </w:rPr>
        <w:t xml:space="preserve"> ve derslere katılım için başvuru yapabil</w:t>
      </w:r>
      <w:r>
        <w:rPr>
          <w:rFonts w:ascii="Times New Roman" w:hAnsi="Times New Roman" w:cs="Times New Roman"/>
          <w:sz w:val="24"/>
          <w:szCs w:val="24"/>
        </w:rPr>
        <w:t>mesi sağlandı</w:t>
      </w:r>
      <w:r w:rsidR="00023BAF" w:rsidRPr="00DE57C7">
        <w:rPr>
          <w:rFonts w:ascii="Times New Roman" w:hAnsi="Times New Roman" w:cs="Times New Roman"/>
          <w:sz w:val="24"/>
          <w:szCs w:val="24"/>
        </w:rPr>
        <w:t xml:space="preserve">. </w:t>
      </w:r>
      <w:r w:rsidR="00803038" w:rsidRPr="00DE57C7">
        <w:rPr>
          <w:rFonts w:ascii="Times New Roman" w:hAnsi="Times New Roman" w:cs="Times New Roman"/>
          <w:sz w:val="24"/>
          <w:szCs w:val="24"/>
        </w:rPr>
        <w:t>Ders içeriğine ö</w:t>
      </w:r>
      <w:r w:rsidR="00023BAF" w:rsidRPr="00DE57C7">
        <w:rPr>
          <w:rFonts w:ascii="Times New Roman" w:hAnsi="Times New Roman" w:cs="Times New Roman"/>
          <w:sz w:val="24"/>
          <w:szCs w:val="24"/>
        </w:rPr>
        <w:t xml:space="preserve">rnek bir belge aşağıda verilmektedir: </w:t>
      </w:r>
    </w:p>
    <w:tbl>
      <w:tblPr>
        <w:tblStyle w:val="TabloKlavuzu"/>
        <w:tblW w:w="5000" w:type="pct"/>
        <w:jc w:val="center"/>
        <w:tblLook w:val="04A0" w:firstRow="1" w:lastRow="0" w:firstColumn="1" w:lastColumn="0" w:noHBand="0" w:noVBand="1"/>
      </w:tblPr>
      <w:tblGrid>
        <w:gridCol w:w="1679"/>
        <w:gridCol w:w="2127"/>
        <w:gridCol w:w="5482"/>
      </w:tblGrid>
      <w:tr w:rsidR="00803038" w:rsidRPr="00DE57C7" w14:paraId="0EDB2C24" w14:textId="77777777" w:rsidTr="00E76666">
        <w:trPr>
          <w:jc w:val="center"/>
        </w:trPr>
        <w:tc>
          <w:tcPr>
            <w:tcW w:w="8646" w:type="dxa"/>
            <w:gridSpan w:val="3"/>
            <w:shd w:val="clear" w:color="auto" w:fill="auto"/>
          </w:tcPr>
          <w:p w14:paraId="1750B923" w14:textId="75AF6B2F" w:rsidR="00803038" w:rsidRPr="00DE57C7" w:rsidRDefault="00803038"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sz w:val="24"/>
                <w:szCs w:val="24"/>
              </w:rPr>
              <w:t xml:space="preserve"> </w:t>
            </w:r>
            <w:r w:rsidRPr="00DE57C7">
              <w:rPr>
                <w:rFonts w:ascii="Times New Roman" w:hAnsi="Times New Roman" w:cs="Times New Roman"/>
                <w:b/>
                <w:sz w:val="24"/>
                <w:szCs w:val="24"/>
              </w:rPr>
              <w:t>SINIF YÖNETİMİ DERS İÇERİĞİ</w:t>
            </w:r>
          </w:p>
        </w:tc>
      </w:tr>
      <w:tr w:rsidR="00803038" w:rsidRPr="00DE57C7" w14:paraId="29C83615" w14:textId="77777777" w:rsidTr="00E76666">
        <w:trPr>
          <w:jc w:val="center"/>
        </w:trPr>
        <w:tc>
          <w:tcPr>
            <w:tcW w:w="8646" w:type="dxa"/>
            <w:gridSpan w:val="3"/>
            <w:shd w:val="clear" w:color="auto" w:fill="auto"/>
          </w:tcPr>
          <w:p w14:paraId="1F480A84" w14:textId="75D67A7D" w:rsidR="00803038" w:rsidRPr="00DE57C7" w:rsidRDefault="00803038" w:rsidP="00E76666">
            <w:pPr>
              <w:spacing w:line="23" w:lineRule="atLeast"/>
              <w:rPr>
                <w:rFonts w:ascii="Times New Roman" w:hAnsi="Times New Roman" w:cs="Times New Roman"/>
                <w:sz w:val="24"/>
                <w:szCs w:val="24"/>
              </w:rPr>
            </w:pPr>
            <w:r w:rsidRPr="00DE57C7">
              <w:rPr>
                <w:rFonts w:ascii="Times New Roman" w:hAnsi="Times New Roman" w:cs="Times New Roman"/>
                <w:sz w:val="24"/>
                <w:szCs w:val="24"/>
              </w:rPr>
              <w:t>DERSİN İŞLENİŞ YERİ: BD10 (1. KAT B BLOK 10 NOLU DERSLİK)</w:t>
            </w:r>
          </w:p>
        </w:tc>
      </w:tr>
      <w:tr w:rsidR="00803038" w:rsidRPr="00DE57C7" w14:paraId="57E5F9FC" w14:textId="77777777" w:rsidTr="00E76666">
        <w:trPr>
          <w:jc w:val="center"/>
        </w:trPr>
        <w:tc>
          <w:tcPr>
            <w:tcW w:w="8646" w:type="dxa"/>
            <w:gridSpan w:val="3"/>
            <w:shd w:val="clear" w:color="auto" w:fill="auto"/>
          </w:tcPr>
          <w:p w14:paraId="03EDE139" w14:textId="0998A68A" w:rsidR="00803038" w:rsidRPr="00DE57C7" w:rsidRDefault="00803038" w:rsidP="00E76666">
            <w:pPr>
              <w:spacing w:line="23" w:lineRule="atLeast"/>
              <w:rPr>
                <w:rFonts w:ascii="Times New Roman" w:hAnsi="Times New Roman" w:cs="Times New Roman"/>
                <w:b/>
                <w:sz w:val="24"/>
                <w:szCs w:val="24"/>
              </w:rPr>
            </w:pPr>
            <w:r w:rsidRPr="00DE57C7">
              <w:rPr>
                <w:rFonts w:ascii="Times New Roman" w:hAnsi="Times New Roman" w:cs="Times New Roman"/>
                <w:sz w:val="24"/>
                <w:szCs w:val="24"/>
              </w:rPr>
              <w:t>DERSİN SAATİ: ÇARŞAMBA 10.15-12.00</w:t>
            </w:r>
          </w:p>
        </w:tc>
      </w:tr>
      <w:tr w:rsidR="00172B5D" w:rsidRPr="00DE57C7" w14:paraId="517D25AD" w14:textId="77777777" w:rsidTr="00E76666">
        <w:trPr>
          <w:jc w:val="center"/>
        </w:trPr>
        <w:tc>
          <w:tcPr>
            <w:tcW w:w="1563" w:type="dxa"/>
            <w:shd w:val="clear" w:color="auto" w:fill="auto"/>
          </w:tcPr>
          <w:p w14:paraId="55BB4310" w14:textId="77777777" w:rsidR="00172B5D" w:rsidRPr="00DE57C7" w:rsidRDefault="00172B5D"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HAFTALAR</w:t>
            </w:r>
          </w:p>
        </w:tc>
        <w:tc>
          <w:tcPr>
            <w:tcW w:w="1980" w:type="dxa"/>
            <w:shd w:val="clear" w:color="auto" w:fill="auto"/>
          </w:tcPr>
          <w:p w14:paraId="0C088DF7" w14:textId="77777777" w:rsidR="00172B5D" w:rsidRPr="00DE57C7" w:rsidRDefault="00172B5D"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 xml:space="preserve">TARİH </w:t>
            </w:r>
          </w:p>
        </w:tc>
        <w:tc>
          <w:tcPr>
            <w:tcW w:w="5103" w:type="dxa"/>
            <w:shd w:val="clear" w:color="auto" w:fill="auto"/>
          </w:tcPr>
          <w:p w14:paraId="3F3AE558" w14:textId="77777777" w:rsidR="00172B5D" w:rsidRPr="00DE57C7" w:rsidRDefault="00172B5D"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 xml:space="preserve">DERS İÇERİKLERİ </w:t>
            </w:r>
          </w:p>
        </w:tc>
      </w:tr>
      <w:tr w:rsidR="00172B5D" w:rsidRPr="00DE57C7" w14:paraId="666D5CA3" w14:textId="77777777" w:rsidTr="00E76666">
        <w:trPr>
          <w:jc w:val="center"/>
        </w:trPr>
        <w:tc>
          <w:tcPr>
            <w:tcW w:w="1563" w:type="dxa"/>
            <w:shd w:val="clear" w:color="auto" w:fill="auto"/>
          </w:tcPr>
          <w:p w14:paraId="491B4D57" w14:textId="77777777" w:rsidR="00172B5D" w:rsidRPr="00DE57C7" w:rsidRDefault="00172B5D"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1</w:t>
            </w:r>
          </w:p>
        </w:tc>
        <w:tc>
          <w:tcPr>
            <w:tcW w:w="1980" w:type="dxa"/>
            <w:shd w:val="clear" w:color="auto" w:fill="auto"/>
          </w:tcPr>
          <w:p w14:paraId="3772E73C" w14:textId="77777777" w:rsidR="00172B5D" w:rsidRPr="00DE57C7" w:rsidRDefault="00172B5D" w:rsidP="00E76666">
            <w:pPr>
              <w:spacing w:line="23" w:lineRule="atLeast"/>
              <w:jc w:val="both"/>
              <w:rPr>
                <w:rFonts w:ascii="Times New Roman" w:hAnsi="Times New Roman" w:cs="Times New Roman"/>
                <w:sz w:val="24"/>
                <w:szCs w:val="24"/>
              </w:rPr>
            </w:pPr>
            <w:r w:rsidRPr="00DE57C7">
              <w:rPr>
                <w:rFonts w:ascii="Times New Roman" w:hAnsi="Times New Roman" w:cs="Times New Roman"/>
                <w:sz w:val="24"/>
                <w:szCs w:val="24"/>
              </w:rPr>
              <w:t>21 Eylül 2022</w:t>
            </w:r>
          </w:p>
        </w:tc>
        <w:tc>
          <w:tcPr>
            <w:tcW w:w="5103" w:type="dxa"/>
            <w:shd w:val="clear" w:color="auto" w:fill="auto"/>
          </w:tcPr>
          <w:p w14:paraId="4E1DC076" w14:textId="77777777" w:rsidR="00172B5D" w:rsidRPr="00DE57C7" w:rsidRDefault="00172B5D" w:rsidP="00E76666">
            <w:pPr>
              <w:spacing w:line="23" w:lineRule="atLeast"/>
              <w:jc w:val="both"/>
              <w:rPr>
                <w:rFonts w:ascii="Times New Roman" w:hAnsi="Times New Roman" w:cs="Times New Roman"/>
                <w:sz w:val="24"/>
                <w:szCs w:val="24"/>
              </w:rPr>
            </w:pPr>
            <w:r w:rsidRPr="00DE57C7">
              <w:rPr>
                <w:rFonts w:ascii="Times New Roman" w:hAnsi="Times New Roman" w:cs="Times New Roman"/>
                <w:sz w:val="24"/>
                <w:szCs w:val="24"/>
              </w:rPr>
              <w:t>Tanışma, Ders Hakkında Bilgi, Beklentiler</w:t>
            </w:r>
          </w:p>
        </w:tc>
      </w:tr>
      <w:tr w:rsidR="00172B5D" w:rsidRPr="00DE57C7" w14:paraId="040D45A0" w14:textId="77777777" w:rsidTr="00E76666">
        <w:trPr>
          <w:jc w:val="center"/>
        </w:trPr>
        <w:tc>
          <w:tcPr>
            <w:tcW w:w="1563" w:type="dxa"/>
            <w:shd w:val="clear" w:color="auto" w:fill="auto"/>
          </w:tcPr>
          <w:p w14:paraId="0C87B707" w14:textId="77777777" w:rsidR="00172B5D" w:rsidRPr="00DE57C7" w:rsidRDefault="00172B5D"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2</w:t>
            </w:r>
          </w:p>
        </w:tc>
        <w:tc>
          <w:tcPr>
            <w:tcW w:w="1980" w:type="dxa"/>
            <w:shd w:val="clear" w:color="auto" w:fill="auto"/>
          </w:tcPr>
          <w:p w14:paraId="4D854AE7" w14:textId="77777777" w:rsidR="00172B5D" w:rsidRPr="00DE57C7" w:rsidRDefault="00172B5D" w:rsidP="00E76666">
            <w:pPr>
              <w:spacing w:line="23" w:lineRule="atLeast"/>
              <w:rPr>
                <w:rFonts w:ascii="Times New Roman" w:hAnsi="Times New Roman" w:cs="Times New Roman"/>
                <w:sz w:val="24"/>
                <w:szCs w:val="24"/>
              </w:rPr>
            </w:pPr>
            <w:r w:rsidRPr="00DE57C7">
              <w:rPr>
                <w:rFonts w:ascii="Times New Roman" w:hAnsi="Times New Roman" w:cs="Times New Roman"/>
                <w:sz w:val="24"/>
                <w:szCs w:val="24"/>
              </w:rPr>
              <w:t>28 Eylül 2022</w:t>
            </w:r>
          </w:p>
        </w:tc>
        <w:tc>
          <w:tcPr>
            <w:tcW w:w="5103" w:type="dxa"/>
            <w:shd w:val="clear" w:color="auto" w:fill="auto"/>
          </w:tcPr>
          <w:p w14:paraId="0D976513" w14:textId="77777777" w:rsidR="00172B5D" w:rsidRPr="00DE57C7" w:rsidRDefault="00172B5D" w:rsidP="00E76666">
            <w:pPr>
              <w:spacing w:line="23" w:lineRule="atLeast"/>
              <w:jc w:val="both"/>
              <w:rPr>
                <w:rFonts w:ascii="Times New Roman" w:hAnsi="Times New Roman" w:cs="Times New Roman"/>
                <w:sz w:val="24"/>
                <w:szCs w:val="24"/>
              </w:rPr>
            </w:pPr>
            <w:r w:rsidRPr="00DE57C7">
              <w:rPr>
                <w:rFonts w:ascii="Times New Roman" w:hAnsi="Times New Roman" w:cs="Times New Roman"/>
                <w:sz w:val="24"/>
                <w:szCs w:val="24"/>
              </w:rPr>
              <w:t>Sınıf Yönetiminin Temelleri</w:t>
            </w:r>
          </w:p>
        </w:tc>
      </w:tr>
      <w:tr w:rsidR="00172B5D" w:rsidRPr="00DE57C7" w14:paraId="1091FC7B" w14:textId="77777777" w:rsidTr="00E76666">
        <w:trPr>
          <w:jc w:val="center"/>
        </w:trPr>
        <w:tc>
          <w:tcPr>
            <w:tcW w:w="1563" w:type="dxa"/>
            <w:shd w:val="clear" w:color="auto" w:fill="auto"/>
          </w:tcPr>
          <w:p w14:paraId="0C34B5B0" w14:textId="77777777" w:rsidR="00172B5D" w:rsidRPr="00DE57C7" w:rsidRDefault="00172B5D"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3</w:t>
            </w:r>
          </w:p>
        </w:tc>
        <w:tc>
          <w:tcPr>
            <w:tcW w:w="1980" w:type="dxa"/>
            <w:shd w:val="clear" w:color="auto" w:fill="auto"/>
          </w:tcPr>
          <w:p w14:paraId="5D2ADB01" w14:textId="29A81BC0" w:rsidR="00172B5D" w:rsidRPr="00DE57C7" w:rsidRDefault="00AB5E3C" w:rsidP="00E76666">
            <w:pPr>
              <w:spacing w:line="23" w:lineRule="atLeast"/>
              <w:rPr>
                <w:rFonts w:ascii="Times New Roman" w:hAnsi="Times New Roman" w:cs="Times New Roman"/>
                <w:sz w:val="24"/>
                <w:szCs w:val="24"/>
              </w:rPr>
            </w:pPr>
            <w:r w:rsidRPr="00DE57C7">
              <w:rPr>
                <w:rFonts w:ascii="Times New Roman" w:hAnsi="Times New Roman" w:cs="Times New Roman"/>
                <w:sz w:val="24"/>
                <w:szCs w:val="24"/>
              </w:rPr>
              <w:t>5</w:t>
            </w:r>
            <w:r w:rsidR="00172B5D" w:rsidRPr="00DE57C7">
              <w:rPr>
                <w:rFonts w:ascii="Times New Roman" w:hAnsi="Times New Roman" w:cs="Times New Roman"/>
                <w:sz w:val="24"/>
                <w:szCs w:val="24"/>
              </w:rPr>
              <w:t xml:space="preserve"> E</w:t>
            </w:r>
            <w:r w:rsidRPr="00DE57C7">
              <w:rPr>
                <w:rFonts w:ascii="Times New Roman" w:hAnsi="Times New Roman" w:cs="Times New Roman"/>
                <w:sz w:val="24"/>
                <w:szCs w:val="24"/>
              </w:rPr>
              <w:t>kim</w:t>
            </w:r>
            <w:r w:rsidR="00172B5D" w:rsidRPr="00DE57C7">
              <w:rPr>
                <w:rFonts w:ascii="Times New Roman" w:hAnsi="Times New Roman" w:cs="Times New Roman"/>
                <w:sz w:val="24"/>
                <w:szCs w:val="24"/>
              </w:rPr>
              <w:t xml:space="preserve"> 2022</w:t>
            </w:r>
          </w:p>
        </w:tc>
        <w:tc>
          <w:tcPr>
            <w:tcW w:w="5103" w:type="dxa"/>
            <w:shd w:val="clear" w:color="auto" w:fill="auto"/>
          </w:tcPr>
          <w:p w14:paraId="5020ACCC" w14:textId="5DCAD5C2" w:rsidR="00172B5D" w:rsidRPr="00DE57C7" w:rsidRDefault="00172B5D" w:rsidP="00E76666">
            <w:pPr>
              <w:spacing w:line="23" w:lineRule="atLeast"/>
              <w:jc w:val="both"/>
              <w:rPr>
                <w:rFonts w:ascii="Times New Roman" w:hAnsi="Times New Roman" w:cs="Times New Roman"/>
                <w:sz w:val="24"/>
                <w:szCs w:val="24"/>
              </w:rPr>
            </w:pPr>
            <w:r w:rsidRPr="00DE57C7">
              <w:rPr>
                <w:rFonts w:ascii="Times New Roman" w:hAnsi="Times New Roman" w:cs="Times New Roman"/>
                <w:sz w:val="24"/>
                <w:szCs w:val="24"/>
              </w:rPr>
              <w:t xml:space="preserve">Sınıf Yönetimini Etkileyen Etkenler </w:t>
            </w:r>
          </w:p>
        </w:tc>
      </w:tr>
      <w:tr w:rsidR="00172B5D" w:rsidRPr="00DE57C7" w14:paraId="33CBF431" w14:textId="77777777" w:rsidTr="00E76666">
        <w:trPr>
          <w:jc w:val="center"/>
        </w:trPr>
        <w:tc>
          <w:tcPr>
            <w:tcW w:w="1563" w:type="dxa"/>
            <w:shd w:val="clear" w:color="auto" w:fill="auto"/>
          </w:tcPr>
          <w:p w14:paraId="4B8FC383" w14:textId="77777777" w:rsidR="00172B5D" w:rsidRPr="00DE57C7" w:rsidRDefault="00172B5D"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4</w:t>
            </w:r>
          </w:p>
        </w:tc>
        <w:tc>
          <w:tcPr>
            <w:tcW w:w="1980" w:type="dxa"/>
            <w:shd w:val="clear" w:color="auto" w:fill="auto"/>
          </w:tcPr>
          <w:p w14:paraId="654C67B5" w14:textId="6983C335" w:rsidR="00172B5D" w:rsidRPr="00DE57C7" w:rsidRDefault="00AB5E3C" w:rsidP="00E76666">
            <w:pPr>
              <w:spacing w:line="23" w:lineRule="atLeast"/>
              <w:rPr>
                <w:rFonts w:ascii="Times New Roman" w:hAnsi="Times New Roman" w:cs="Times New Roman"/>
                <w:sz w:val="24"/>
                <w:szCs w:val="24"/>
              </w:rPr>
            </w:pPr>
            <w:r w:rsidRPr="00DE57C7">
              <w:rPr>
                <w:rFonts w:ascii="Times New Roman" w:hAnsi="Times New Roman" w:cs="Times New Roman"/>
                <w:sz w:val="24"/>
                <w:szCs w:val="24"/>
              </w:rPr>
              <w:t>12 Ekim</w:t>
            </w:r>
            <w:r w:rsidR="00172B5D" w:rsidRPr="00DE57C7">
              <w:rPr>
                <w:rFonts w:ascii="Times New Roman" w:hAnsi="Times New Roman" w:cs="Times New Roman"/>
                <w:sz w:val="24"/>
                <w:szCs w:val="24"/>
              </w:rPr>
              <w:t xml:space="preserve"> 2022</w:t>
            </w:r>
          </w:p>
        </w:tc>
        <w:tc>
          <w:tcPr>
            <w:tcW w:w="5103" w:type="dxa"/>
            <w:shd w:val="clear" w:color="auto" w:fill="auto"/>
          </w:tcPr>
          <w:p w14:paraId="3F3372E8" w14:textId="78FF4B0B" w:rsidR="00172B5D" w:rsidRPr="00DE57C7" w:rsidRDefault="00172B5D" w:rsidP="00E76666">
            <w:pPr>
              <w:spacing w:line="23" w:lineRule="atLeast"/>
              <w:jc w:val="both"/>
              <w:rPr>
                <w:rFonts w:ascii="Times New Roman" w:hAnsi="Times New Roman" w:cs="Times New Roman"/>
                <w:sz w:val="24"/>
                <w:szCs w:val="24"/>
              </w:rPr>
            </w:pPr>
            <w:r w:rsidRPr="00DE57C7">
              <w:rPr>
                <w:rFonts w:ascii="Times New Roman" w:hAnsi="Times New Roman" w:cs="Times New Roman"/>
                <w:sz w:val="24"/>
                <w:szCs w:val="24"/>
              </w:rPr>
              <w:t>Sınıf Yönetimini Etkileyen İç v</w:t>
            </w:r>
            <w:r w:rsidR="00803038" w:rsidRPr="00DE57C7">
              <w:rPr>
                <w:rFonts w:ascii="Times New Roman" w:hAnsi="Times New Roman" w:cs="Times New Roman"/>
                <w:sz w:val="24"/>
                <w:szCs w:val="24"/>
              </w:rPr>
              <w:t>e Dış Etkenler</w:t>
            </w:r>
          </w:p>
        </w:tc>
      </w:tr>
      <w:tr w:rsidR="00172B5D" w:rsidRPr="00DE57C7" w14:paraId="196BA0DB" w14:textId="77777777" w:rsidTr="00E76666">
        <w:trPr>
          <w:jc w:val="center"/>
        </w:trPr>
        <w:tc>
          <w:tcPr>
            <w:tcW w:w="1563" w:type="dxa"/>
            <w:shd w:val="clear" w:color="auto" w:fill="auto"/>
          </w:tcPr>
          <w:p w14:paraId="3263C156" w14:textId="77777777" w:rsidR="00172B5D" w:rsidRPr="00DE57C7" w:rsidRDefault="00172B5D"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5</w:t>
            </w:r>
          </w:p>
        </w:tc>
        <w:tc>
          <w:tcPr>
            <w:tcW w:w="1980" w:type="dxa"/>
            <w:shd w:val="clear" w:color="auto" w:fill="auto"/>
          </w:tcPr>
          <w:p w14:paraId="37FCC94C" w14:textId="48F60464" w:rsidR="00172B5D" w:rsidRPr="00DE57C7" w:rsidRDefault="00AB5E3C" w:rsidP="00E76666">
            <w:pPr>
              <w:spacing w:line="23" w:lineRule="atLeast"/>
              <w:rPr>
                <w:rFonts w:ascii="Times New Roman" w:hAnsi="Times New Roman" w:cs="Times New Roman"/>
                <w:sz w:val="24"/>
                <w:szCs w:val="24"/>
              </w:rPr>
            </w:pPr>
            <w:r w:rsidRPr="00DE57C7">
              <w:rPr>
                <w:rFonts w:ascii="Times New Roman" w:hAnsi="Times New Roman" w:cs="Times New Roman"/>
                <w:sz w:val="24"/>
                <w:szCs w:val="24"/>
              </w:rPr>
              <w:t>19 Ekim</w:t>
            </w:r>
            <w:r w:rsidR="00172B5D" w:rsidRPr="00DE57C7">
              <w:rPr>
                <w:rFonts w:ascii="Times New Roman" w:hAnsi="Times New Roman" w:cs="Times New Roman"/>
                <w:sz w:val="24"/>
                <w:szCs w:val="24"/>
              </w:rPr>
              <w:t xml:space="preserve"> 2022</w:t>
            </w:r>
          </w:p>
        </w:tc>
        <w:tc>
          <w:tcPr>
            <w:tcW w:w="5103" w:type="dxa"/>
            <w:shd w:val="clear" w:color="auto" w:fill="auto"/>
          </w:tcPr>
          <w:p w14:paraId="77C34644" w14:textId="77777777" w:rsidR="00172B5D" w:rsidRPr="00DE57C7" w:rsidRDefault="00172B5D" w:rsidP="00E76666">
            <w:pPr>
              <w:spacing w:line="23" w:lineRule="atLeast"/>
              <w:jc w:val="both"/>
              <w:rPr>
                <w:rFonts w:ascii="Times New Roman" w:hAnsi="Times New Roman" w:cs="Times New Roman"/>
                <w:sz w:val="24"/>
                <w:szCs w:val="24"/>
              </w:rPr>
            </w:pPr>
            <w:r w:rsidRPr="00DE57C7">
              <w:rPr>
                <w:rFonts w:ascii="Times New Roman" w:hAnsi="Times New Roman" w:cs="Times New Roman"/>
                <w:sz w:val="24"/>
                <w:szCs w:val="24"/>
              </w:rPr>
              <w:t>Sınıfın Fiziksel Düzeni</w:t>
            </w:r>
          </w:p>
        </w:tc>
      </w:tr>
      <w:tr w:rsidR="00172B5D" w:rsidRPr="00DE57C7" w14:paraId="6EC291E6" w14:textId="77777777" w:rsidTr="00E76666">
        <w:trPr>
          <w:jc w:val="center"/>
        </w:trPr>
        <w:tc>
          <w:tcPr>
            <w:tcW w:w="1563" w:type="dxa"/>
            <w:shd w:val="clear" w:color="auto" w:fill="auto"/>
          </w:tcPr>
          <w:p w14:paraId="5106B8AA" w14:textId="77777777" w:rsidR="00172B5D" w:rsidRPr="00DE57C7" w:rsidRDefault="00172B5D"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6</w:t>
            </w:r>
          </w:p>
        </w:tc>
        <w:tc>
          <w:tcPr>
            <w:tcW w:w="1980" w:type="dxa"/>
            <w:shd w:val="clear" w:color="auto" w:fill="auto"/>
          </w:tcPr>
          <w:p w14:paraId="09E73A10" w14:textId="7FAEC240" w:rsidR="00172B5D" w:rsidRPr="00DE57C7" w:rsidRDefault="00AB5E3C" w:rsidP="00E76666">
            <w:pPr>
              <w:spacing w:line="23" w:lineRule="atLeast"/>
              <w:rPr>
                <w:rFonts w:ascii="Times New Roman" w:hAnsi="Times New Roman" w:cs="Times New Roman"/>
                <w:sz w:val="24"/>
                <w:szCs w:val="24"/>
              </w:rPr>
            </w:pPr>
            <w:r w:rsidRPr="00DE57C7">
              <w:rPr>
                <w:rFonts w:ascii="Times New Roman" w:hAnsi="Times New Roman" w:cs="Times New Roman"/>
                <w:sz w:val="24"/>
                <w:szCs w:val="24"/>
              </w:rPr>
              <w:t>26</w:t>
            </w:r>
            <w:r w:rsidR="00172B5D" w:rsidRPr="00DE57C7">
              <w:rPr>
                <w:rFonts w:ascii="Times New Roman" w:hAnsi="Times New Roman" w:cs="Times New Roman"/>
                <w:sz w:val="24"/>
                <w:szCs w:val="24"/>
              </w:rPr>
              <w:t xml:space="preserve"> E</w:t>
            </w:r>
            <w:r w:rsidRPr="00DE57C7">
              <w:rPr>
                <w:rFonts w:ascii="Times New Roman" w:hAnsi="Times New Roman" w:cs="Times New Roman"/>
                <w:sz w:val="24"/>
                <w:szCs w:val="24"/>
              </w:rPr>
              <w:t>kim</w:t>
            </w:r>
            <w:r w:rsidR="00172B5D" w:rsidRPr="00DE57C7">
              <w:rPr>
                <w:rFonts w:ascii="Times New Roman" w:hAnsi="Times New Roman" w:cs="Times New Roman"/>
                <w:sz w:val="24"/>
                <w:szCs w:val="24"/>
              </w:rPr>
              <w:t xml:space="preserve"> 2022</w:t>
            </w:r>
          </w:p>
        </w:tc>
        <w:tc>
          <w:tcPr>
            <w:tcW w:w="5103" w:type="dxa"/>
            <w:shd w:val="clear" w:color="auto" w:fill="auto"/>
          </w:tcPr>
          <w:p w14:paraId="06AB254C" w14:textId="77777777" w:rsidR="00172B5D" w:rsidRPr="00DE57C7" w:rsidRDefault="00172B5D" w:rsidP="00E76666">
            <w:pPr>
              <w:spacing w:line="23" w:lineRule="atLeast"/>
              <w:jc w:val="both"/>
              <w:rPr>
                <w:rFonts w:ascii="Times New Roman" w:hAnsi="Times New Roman" w:cs="Times New Roman"/>
                <w:sz w:val="24"/>
                <w:szCs w:val="24"/>
              </w:rPr>
            </w:pPr>
            <w:r w:rsidRPr="00DE57C7">
              <w:rPr>
                <w:rFonts w:ascii="Times New Roman" w:hAnsi="Times New Roman" w:cs="Times New Roman"/>
                <w:sz w:val="24"/>
                <w:szCs w:val="24"/>
              </w:rPr>
              <w:t>Sınıf Yönetiminde Grup Dinamiği</w:t>
            </w:r>
          </w:p>
        </w:tc>
      </w:tr>
      <w:tr w:rsidR="00172B5D" w:rsidRPr="00DE57C7" w14:paraId="423AE1E3" w14:textId="77777777" w:rsidTr="00E76666">
        <w:trPr>
          <w:jc w:val="center"/>
        </w:trPr>
        <w:tc>
          <w:tcPr>
            <w:tcW w:w="1563" w:type="dxa"/>
            <w:shd w:val="clear" w:color="auto" w:fill="auto"/>
          </w:tcPr>
          <w:p w14:paraId="396414B9" w14:textId="77777777" w:rsidR="00172B5D" w:rsidRPr="00DE57C7" w:rsidRDefault="00172B5D"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7</w:t>
            </w:r>
          </w:p>
        </w:tc>
        <w:tc>
          <w:tcPr>
            <w:tcW w:w="1980" w:type="dxa"/>
            <w:shd w:val="clear" w:color="auto" w:fill="auto"/>
          </w:tcPr>
          <w:p w14:paraId="4F7BD3E6" w14:textId="082048ED" w:rsidR="00172B5D" w:rsidRPr="00DE57C7" w:rsidRDefault="00AB5E3C" w:rsidP="00E76666">
            <w:pPr>
              <w:spacing w:line="23" w:lineRule="atLeast"/>
              <w:rPr>
                <w:rFonts w:ascii="Times New Roman" w:hAnsi="Times New Roman" w:cs="Times New Roman"/>
                <w:sz w:val="24"/>
                <w:szCs w:val="24"/>
              </w:rPr>
            </w:pPr>
            <w:r w:rsidRPr="00DE57C7">
              <w:rPr>
                <w:rFonts w:ascii="Times New Roman" w:hAnsi="Times New Roman" w:cs="Times New Roman"/>
                <w:sz w:val="24"/>
                <w:szCs w:val="24"/>
              </w:rPr>
              <w:t>2</w:t>
            </w:r>
            <w:r w:rsidR="00172B5D" w:rsidRPr="00DE57C7">
              <w:rPr>
                <w:rFonts w:ascii="Times New Roman" w:hAnsi="Times New Roman" w:cs="Times New Roman"/>
                <w:sz w:val="24"/>
                <w:szCs w:val="24"/>
              </w:rPr>
              <w:t xml:space="preserve"> </w:t>
            </w:r>
            <w:r w:rsidRPr="00DE57C7">
              <w:rPr>
                <w:rFonts w:ascii="Times New Roman" w:hAnsi="Times New Roman" w:cs="Times New Roman"/>
                <w:sz w:val="24"/>
                <w:szCs w:val="24"/>
              </w:rPr>
              <w:t>Kasım</w:t>
            </w:r>
            <w:r w:rsidR="00172B5D" w:rsidRPr="00DE57C7">
              <w:rPr>
                <w:rFonts w:ascii="Times New Roman" w:hAnsi="Times New Roman" w:cs="Times New Roman"/>
                <w:sz w:val="24"/>
                <w:szCs w:val="24"/>
              </w:rPr>
              <w:t xml:space="preserve"> 2022</w:t>
            </w:r>
          </w:p>
        </w:tc>
        <w:tc>
          <w:tcPr>
            <w:tcW w:w="5103" w:type="dxa"/>
            <w:shd w:val="clear" w:color="auto" w:fill="auto"/>
          </w:tcPr>
          <w:p w14:paraId="5C7CFE76" w14:textId="77777777" w:rsidR="00172B5D" w:rsidRPr="00DE57C7" w:rsidRDefault="00172B5D" w:rsidP="00E76666">
            <w:pPr>
              <w:spacing w:line="23" w:lineRule="atLeast"/>
              <w:jc w:val="both"/>
              <w:rPr>
                <w:rFonts w:ascii="Times New Roman" w:hAnsi="Times New Roman" w:cs="Times New Roman"/>
                <w:sz w:val="24"/>
                <w:szCs w:val="24"/>
              </w:rPr>
            </w:pPr>
            <w:r w:rsidRPr="00DE57C7">
              <w:rPr>
                <w:rFonts w:ascii="Times New Roman" w:hAnsi="Times New Roman" w:cs="Times New Roman"/>
                <w:sz w:val="24"/>
                <w:szCs w:val="24"/>
              </w:rPr>
              <w:t>Kurallar Ve Kural Koyma</w:t>
            </w:r>
          </w:p>
        </w:tc>
      </w:tr>
      <w:tr w:rsidR="00803038" w:rsidRPr="00DE57C7" w14:paraId="3624CE3F" w14:textId="77777777" w:rsidTr="00E76666">
        <w:trPr>
          <w:jc w:val="center"/>
        </w:trPr>
        <w:tc>
          <w:tcPr>
            <w:tcW w:w="1563" w:type="dxa"/>
            <w:shd w:val="clear" w:color="auto" w:fill="auto"/>
          </w:tcPr>
          <w:p w14:paraId="3958EF12" w14:textId="3D091929" w:rsidR="00803038" w:rsidRPr="00DE57C7" w:rsidRDefault="00803038"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8</w:t>
            </w:r>
          </w:p>
        </w:tc>
        <w:tc>
          <w:tcPr>
            <w:tcW w:w="1980" w:type="dxa"/>
            <w:shd w:val="clear" w:color="auto" w:fill="auto"/>
          </w:tcPr>
          <w:p w14:paraId="23D850D8" w14:textId="0D1E8AC2" w:rsidR="00803038" w:rsidRPr="00DE57C7" w:rsidRDefault="00803038" w:rsidP="00E76666">
            <w:pPr>
              <w:spacing w:line="23" w:lineRule="atLeast"/>
              <w:rPr>
                <w:rFonts w:ascii="Times New Roman" w:hAnsi="Times New Roman" w:cs="Times New Roman"/>
                <w:sz w:val="24"/>
                <w:szCs w:val="24"/>
              </w:rPr>
            </w:pPr>
            <w:r w:rsidRPr="00DE57C7">
              <w:rPr>
                <w:rFonts w:ascii="Times New Roman" w:hAnsi="Times New Roman" w:cs="Times New Roman"/>
                <w:sz w:val="24"/>
                <w:szCs w:val="24"/>
              </w:rPr>
              <w:t>9 Kasım 2022</w:t>
            </w:r>
          </w:p>
        </w:tc>
        <w:tc>
          <w:tcPr>
            <w:tcW w:w="5103" w:type="dxa"/>
            <w:shd w:val="clear" w:color="auto" w:fill="auto"/>
          </w:tcPr>
          <w:p w14:paraId="3CA23700" w14:textId="74367516" w:rsidR="00803038" w:rsidRPr="00DE57C7" w:rsidRDefault="00803038" w:rsidP="00E76666">
            <w:pPr>
              <w:spacing w:line="23" w:lineRule="atLeast"/>
              <w:jc w:val="both"/>
              <w:rPr>
                <w:rFonts w:ascii="Times New Roman" w:hAnsi="Times New Roman" w:cs="Times New Roman"/>
                <w:sz w:val="24"/>
                <w:szCs w:val="24"/>
              </w:rPr>
            </w:pPr>
            <w:r w:rsidRPr="00DE57C7">
              <w:rPr>
                <w:rFonts w:ascii="Times New Roman" w:hAnsi="Times New Roman" w:cs="Times New Roman"/>
                <w:sz w:val="24"/>
                <w:szCs w:val="24"/>
              </w:rPr>
              <w:t>Sınıf Disiplini</w:t>
            </w:r>
          </w:p>
        </w:tc>
      </w:tr>
      <w:tr w:rsidR="00172B5D" w:rsidRPr="00DE57C7" w14:paraId="257941EF" w14:textId="77777777" w:rsidTr="00E76666">
        <w:trPr>
          <w:jc w:val="center"/>
        </w:trPr>
        <w:tc>
          <w:tcPr>
            <w:tcW w:w="1563" w:type="dxa"/>
            <w:shd w:val="clear" w:color="auto" w:fill="auto"/>
          </w:tcPr>
          <w:p w14:paraId="67F8A651" w14:textId="77777777" w:rsidR="00172B5D" w:rsidRPr="00DE57C7" w:rsidRDefault="00172B5D"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ARA</w:t>
            </w:r>
          </w:p>
        </w:tc>
        <w:tc>
          <w:tcPr>
            <w:tcW w:w="1980" w:type="dxa"/>
            <w:shd w:val="clear" w:color="auto" w:fill="auto"/>
          </w:tcPr>
          <w:p w14:paraId="49115DFF" w14:textId="77777777" w:rsidR="00172B5D" w:rsidRPr="00DE57C7" w:rsidRDefault="00172B5D" w:rsidP="00E76666">
            <w:pPr>
              <w:spacing w:line="23" w:lineRule="atLeast"/>
              <w:jc w:val="both"/>
              <w:rPr>
                <w:rFonts w:ascii="Times New Roman" w:hAnsi="Times New Roman" w:cs="Times New Roman"/>
                <w:sz w:val="24"/>
                <w:szCs w:val="24"/>
              </w:rPr>
            </w:pPr>
            <w:r w:rsidRPr="00DE57C7">
              <w:rPr>
                <w:rFonts w:ascii="Times New Roman" w:hAnsi="Times New Roman" w:cs="Times New Roman"/>
                <w:sz w:val="24"/>
                <w:szCs w:val="24"/>
              </w:rPr>
              <w:t>12-20 Kasım 2022</w:t>
            </w:r>
          </w:p>
        </w:tc>
        <w:tc>
          <w:tcPr>
            <w:tcW w:w="5103" w:type="dxa"/>
            <w:shd w:val="clear" w:color="auto" w:fill="auto"/>
          </w:tcPr>
          <w:p w14:paraId="3A4FE10B" w14:textId="77777777" w:rsidR="00172B5D" w:rsidRPr="00DE57C7" w:rsidRDefault="00172B5D" w:rsidP="00E76666">
            <w:pPr>
              <w:spacing w:line="23" w:lineRule="atLeast"/>
              <w:jc w:val="both"/>
              <w:rPr>
                <w:rFonts w:ascii="Times New Roman" w:hAnsi="Times New Roman" w:cs="Times New Roman"/>
                <w:sz w:val="24"/>
                <w:szCs w:val="24"/>
              </w:rPr>
            </w:pPr>
            <w:r w:rsidRPr="00DE57C7">
              <w:rPr>
                <w:rFonts w:ascii="Times New Roman" w:hAnsi="Times New Roman" w:cs="Times New Roman"/>
                <w:sz w:val="24"/>
                <w:szCs w:val="24"/>
              </w:rPr>
              <w:t>Vize Haftası</w:t>
            </w:r>
          </w:p>
        </w:tc>
      </w:tr>
      <w:tr w:rsidR="00172B5D" w:rsidRPr="00DE57C7" w14:paraId="58424880" w14:textId="77777777" w:rsidTr="00E76666">
        <w:trPr>
          <w:jc w:val="center"/>
        </w:trPr>
        <w:tc>
          <w:tcPr>
            <w:tcW w:w="1563" w:type="dxa"/>
            <w:shd w:val="clear" w:color="auto" w:fill="auto"/>
          </w:tcPr>
          <w:p w14:paraId="37E3269F" w14:textId="187673FB" w:rsidR="00172B5D" w:rsidRPr="00DE57C7" w:rsidRDefault="00803038"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9</w:t>
            </w:r>
          </w:p>
        </w:tc>
        <w:tc>
          <w:tcPr>
            <w:tcW w:w="1980" w:type="dxa"/>
            <w:shd w:val="clear" w:color="auto" w:fill="auto"/>
          </w:tcPr>
          <w:p w14:paraId="204D6F77" w14:textId="0B18CF58" w:rsidR="00172B5D" w:rsidRPr="00DE57C7" w:rsidRDefault="00AB5E3C" w:rsidP="00E76666">
            <w:pPr>
              <w:spacing w:line="23" w:lineRule="atLeast"/>
              <w:rPr>
                <w:rFonts w:ascii="Times New Roman" w:hAnsi="Times New Roman" w:cs="Times New Roman"/>
                <w:sz w:val="24"/>
                <w:szCs w:val="24"/>
              </w:rPr>
            </w:pPr>
            <w:r w:rsidRPr="00DE57C7">
              <w:rPr>
                <w:rFonts w:ascii="Times New Roman" w:hAnsi="Times New Roman" w:cs="Times New Roman"/>
                <w:sz w:val="24"/>
                <w:szCs w:val="24"/>
              </w:rPr>
              <w:t>23 Kasım</w:t>
            </w:r>
            <w:r w:rsidR="00172B5D" w:rsidRPr="00DE57C7">
              <w:rPr>
                <w:rFonts w:ascii="Times New Roman" w:hAnsi="Times New Roman" w:cs="Times New Roman"/>
                <w:sz w:val="24"/>
                <w:szCs w:val="24"/>
              </w:rPr>
              <w:t xml:space="preserve"> 2022</w:t>
            </w:r>
          </w:p>
        </w:tc>
        <w:tc>
          <w:tcPr>
            <w:tcW w:w="5103" w:type="dxa"/>
            <w:shd w:val="clear" w:color="auto" w:fill="auto"/>
          </w:tcPr>
          <w:p w14:paraId="55B9E991" w14:textId="111B933D" w:rsidR="00172B5D" w:rsidRPr="00DE57C7" w:rsidRDefault="00803038" w:rsidP="00E76666">
            <w:pPr>
              <w:spacing w:line="23" w:lineRule="atLeast"/>
              <w:jc w:val="both"/>
              <w:rPr>
                <w:rFonts w:ascii="Times New Roman" w:hAnsi="Times New Roman" w:cs="Times New Roman"/>
                <w:sz w:val="24"/>
                <w:szCs w:val="24"/>
              </w:rPr>
            </w:pPr>
            <w:r w:rsidRPr="00DE57C7">
              <w:rPr>
                <w:rFonts w:ascii="Times New Roman" w:hAnsi="Times New Roman" w:cs="Times New Roman"/>
                <w:sz w:val="24"/>
                <w:szCs w:val="24"/>
              </w:rPr>
              <w:t>İletişim</w:t>
            </w:r>
          </w:p>
        </w:tc>
      </w:tr>
      <w:tr w:rsidR="00172B5D" w:rsidRPr="00DE57C7" w14:paraId="53B1B844" w14:textId="77777777" w:rsidTr="00E76666">
        <w:trPr>
          <w:jc w:val="center"/>
        </w:trPr>
        <w:tc>
          <w:tcPr>
            <w:tcW w:w="1563" w:type="dxa"/>
            <w:shd w:val="clear" w:color="auto" w:fill="auto"/>
          </w:tcPr>
          <w:p w14:paraId="01E434C4" w14:textId="6BFA801F" w:rsidR="00172B5D" w:rsidRPr="00DE57C7" w:rsidRDefault="00803038"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10</w:t>
            </w:r>
          </w:p>
        </w:tc>
        <w:tc>
          <w:tcPr>
            <w:tcW w:w="1980" w:type="dxa"/>
            <w:shd w:val="clear" w:color="auto" w:fill="auto"/>
          </w:tcPr>
          <w:p w14:paraId="2AC8E3A6" w14:textId="75010E7E" w:rsidR="00172B5D" w:rsidRPr="00DE57C7" w:rsidRDefault="00AB5E3C" w:rsidP="00E76666">
            <w:pPr>
              <w:spacing w:line="23" w:lineRule="atLeast"/>
              <w:rPr>
                <w:rFonts w:ascii="Times New Roman" w:hAnsi="Times New Roman" w:cs="Times New Roman"/>
                <w:sz w:val="24"/>
                <w:szCs w:val="24"/>
              </w:rPr>
            </w:pPr>
            <w:r w:rsidRPr="00DE57C7">
              <w:rPr>
                <w:rFonts w:ascii="Times New Roman" w:hAnsi="Times New Roman" w:cs="Times New Roman"/>
                <w:sz w:val="24"/>
                <w:szCs w:val="24"/>
              </w:rPr>
              <w:t>30 Kasım</w:t>
            </w:r>
            <w:r w:rsidR="00172B5D" w:rsidRPr="00DE57C7">
              <w:rPr>
                <w:rFonts w:ascii="Times New Roman" w:hAnsi="Times New Roman" w:cs="Times New Roman"/>
                <w:sz w:val="24"/>
                <w:szCs w:val="24"/>
              </w:rPr>
              <w:t xml:space="preserve"> 2022</w:t>
            </w:r>
          </w:p>
        </w:tc>
        <w:tc>
          <w:tcPr>
            <w:tcW w:w="5103" w:type="dxa"/>
            <w:shd w:val="clear" w:color="auto" w:fill="auto"/>
          </w:tcPr>
          <w:p w14:paraId="77D223BB" w14:textId="266DC2EE" w:rsidR="00172B5D" w:rsidRPr="00DE57C7" w:rsidRDefault="00803038" w:rsidP="00E76666">
            <w:pPr>
              <w:spacing w:line="23" w:lineRule="atLeast"/>
              <w:jc w:val="both"/>
              <w:rPr>
                <w:rFonts w:ascii="Times New Roman" w:hAnsi="Times New Roman" w:cs="Times New Roman"/>
                <w:sz w:val="24"/>
                <w:szCs w:val="24"/>
              </w:rPr>
            </w:pPr>
            <w:r w:rsidRPr="00DE57C7">
              <w:rPr>
                <w:rFonts w:ascii="Times New Roman" w:hAnsi="Times New Roman" w:cs="Times New Roman"/>
                <w:sz w:val="24"/>
                <w:szCs w:val="24"/>
              </w:rPr>
              <w:t>Zaman Yönetimi</w:t>
            </w:r>
          </w:p>
        </w:tc>
      </w:tr>
      <w:tr w:rsidR="00172B5D" w:rsidRPr="00DE57C7" w14:paraId="4D2ABEB1" w14:textId="77777777" w:rsidTr="00E76666">
        <w:trPr>
          <w:jc w:val="center"/>
        </w:trPr>
        <w:tc>
          <w:tcPr>
            <w:tcW w:w="1563" w:type="dxa"/>
            <w:shd w:val="clear" w:color="auto" w:fill="auto"/>
          </w:tcPr>
          <w:p w14:paraId="63F6E1F1" w14:textId="27C6FDE8" w:rsidR="00172B5D" w:rsidRPr="00DE57C7" w:rsidRDefault="00803038"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11</w:t>
            </w:r>
          </w:p>
        </w:tc>
        <w:tc>
          <w:tcPr>
            <w:tcW w:w="1980" w:type="dxa"/>
            <w:shd w:val="clear" w:color="auto" w:fill="auto"/>
          </w:tcPr>
          <w:p w14:paraId="1146C135" w14:textId="1B2571A8" w:rsidR="00172B5D" w:rsidRPr="00DE57C7" w:rsidRDefault="00AB5E3C" w:rsidP="00E76666">
            <w:pPr>
              <w:spacing w:line="23" w:lineRule="atLeast"/>
              <w:rPr>
                <w:rFonts w:ascii="Times New Roman" w:hAnsi="Times New Roman" w:cs="Times New Roman"/>
                <w:sz w:val="24"/>
                <w:szCs w:val="24"/>
              </w:rPr>
            </w:pPr>
            <w:r w:rsidRPr="00DE57C7">
              <w:rPr>
                <w:rFonts w:ascii="Times New Roman" w:hAnsi="Times New Roman" w:cs="Times New Roman"/>
                <w:sz w:val="24"/>
                <w:szCs w:val="24"/>
              </w:rPr>
              <w:t>07 Aralık</w:t>
            </w:r>
            <w:r w:rsidR="00172B5D" w:rsidRPr="00DE57C7">
              <w:rPr>
                <w:rFonts w:ascii="Times New Roman" w:hAnsi="Times New Roman" w:cs="Times New Roman"/>
                <w:sz w:val="24"/>
                <w:szCs w:val="24"/>
              </w:rPr>
              <w:t xml:space="preserve"> 2022</w:t>
            </w:r>
          </w:p>
        </w:tc>
        <w:tc>
          <w:tcPr>
            <w:tcW w:w="5103" w:type="dxa"/>
            <w:shd w:val="clear" w:color="auto" w:fill="auto"/>
          </w:tcPr>
          <w:p w14:paraId="626EBBE2" w14:textId="00EEEF29" w:rsidR="00172B5D" w:rsidRPr="00DE57C7" w:rsidRDefault="00803038" w:rsidP="00E76666">
            <w:pPr>
              <w:spacing w:line="23" w:lineRule="atLeast"/>
              <w:jc w:val="both"/>
              <w:rPr>
                <w:rFonts w:ascii="Times New Roman" w:hAnsi="Times New Roman" w:cs="Times New Roman"/>
                <w:sz w:val="24"/>
                <w:szCs w:val="24"/>
              </w:rPr>
            </w:pPr>
            <w:r w:rsidRPr="00DE57C7">
              <w:rPr>
                <w:rFonts w:ascii="Times New Roman" w:hAnsi="Times New Roman" w:cs="Times New Roman"/>
                <w:sz w:val="24"/>
                <w:szCs w:val="24"/>
              </w:rPr>
              <w:t>Öğretimin Yönetimi 1</w:t>
            </w:r>
          </w:p>
        </w:tc>
      </w:tr>
      <w:tr w:rsidR="00172B5D" w:rsidRPr="00DE57C7" w14:paraId="6D22002A" w14:textId="77777777" w:rsidTr="00E76666">
        <w:trPr>
          <w:jc w:val="center"/>
        </w:trPr>
        <w:tc>
          <w:tcPr>
            <w:tcW w:w="1563" w:type="dxa"/>
            <w:shd w:val="clear" w:color="auto" w:fill="auto"/>
          </w:tcPr>
          <w:p w14:paraId="7BE27439" w14:textId="794DE41C" w:rsidR="00172B5D" w:rsidRPr="00DE57C7" w:rsidRDefault="00803038"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12</w:t>
            </w:r>
          </w:p>
        </w:tc>
        <w:tc>
          <w:tcPr>
            <w:tcW w:w="1980" w:type="dxa"/>
            <w:shd w:val="clear" w:color="auto" w:fill="auto"/>
          </w:tcPr>
          <w:p w14:paraId="3991AC70" w14:textId="20A104DC" w:rsidR="00172B5D" w:rsidRPr="00DE57C7" w:rsidRDefault="00AB5E3C" w:rsidP="00E76666">
            <w:pPr>
              <w:spacing w:line="23" w:lineRule="atLeast"/>
              <w:rPr>
                <w:rFonts w:ascii="Times New Roman" w:hAnsi="Times New Roman" w:cs="Times New Roman"/>
                <w:sz w:val="24"/>
                <w:szCs w:val="24"/>
              </w:rPr>
            </w:pPr>
            <w:r w:rsidRPr="00DE57C7">
              <w:rPr>
                <w:rFonts w:ascii="Times New Roman" w:hAnsi="Times New Roman" w:cs="Times New Roman"/>
                <w:sz w:val="24"/>
                <w:szCs w:val="24"/>
              </w:rPr>
              <w:t>14 Aralık</w:t>
            </w:r>
            <w:r w:rsidR="00172B5D" w:rsidRPr="00DE57C7">
              <w:rPr>
                <w:rFonts w:ascii="Times New Roman" w:hAnsi="Times New Roman" w:cs="Times New Roman"/>
                <w:sz w:val="24"/>
                <w:szCs w:val="24"/>
              </w:rPr>
              <w:t xml:space="preserve"> 2022</w:t>
            </w:r>
          </w:p>
        </w:tc>
        <w:tc>
          <w:tcPr>
            <w:tcW w:w="5103" w:type="dxa"/>
            <w:shd w:val="clear" w:color="auto" w:fill="auto"/>
          </w:tcPr>
          <w:p w14:paraId="249116BC" w14:textId="618BB909" w:rsidR="00172B5D" w:rsidRPr="00DE57C7" w:rsidRDefault="00803038" w:rsidP="00E76666">
            <w:pPr>
              <w:spacing w:line="23" w:lineRule="atLeast"/>
              <w:jc w:val="both"/>
              <w:rPr>
                <w:rFonts w:ascii="Times New Roman" w:hAnsi="Times New Roman" w:cs="Times New Roman"/>
                <w:sz w:val="24"/>
                <w:szCs w:val="24"/>
              </w:rPr>
            </w:pPr>
            <w:r w:rsidRPr="00DE57C7">
              <w:rPr>
                <w:rFonts w:ascii="Times New Roman" w:hAnsi="Times New Roman" w:cs="Times New Roman"/>
                <w:sz w:val="24"/>
                <w:szCs w:val="24"/>
              </w:rPr>
              <w:t>Öğretimin Yönetimi 2</w:t>
            </w:r>
          </w:p>
        </w:tc>
      </w:tr>
      <w:tr w:rsidR="00172B5D" w:rsidRPr="00DE57C7" w14:paraId="559D979B" w14:textId="77777777" w:rsidTr="00E76666">
        <w:trPr>
          <w:jc w:val="center"/>
        </w:trPr>
        <w:tc>
          <w:tcPr>
            <w:tcW w:w="1563" w:type="dxa"/>
            <w:shd w:val="clear" w:color="auto" w:fill="auto"/>
          </w:tcPr>
          <w:p w14:paraId="4C6D2B3E" w14:textId="16344BE7" w:rsidR="00172B5D" w:rsidRPr="00DE57C7" w:rsidRDefault="00803038"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13</w:t>
            </w:r>
          </w:p>
        </w:tc>
        <w:tc>
          <w:tcPr>
            <w:tcW w:w="1980" w:type="dxa"/>
            <w:shd w:val="clear" w:color="auto" w:fill="auto"/>
          </w:tcPr>
          <w:p w14:paraId="1320B73A" w14:textId="65620B1F" w:rsidR="00172B5D" w:rsidRPr="00DE57C7" w:rsidRDefault="00172B5D" w:rsidP="00E76666">
            <w:pPr>
              <w:spacing w:line="23" w:lineRule="atLeast"/>
              <w:rPr>
                <w:rFonts w:ascii="Times New Roman" w:hAnsi="Times New Roman" w:cs="Times New Roman"/>
                <w:sz w:val="24"/>
                <w:szCs w:val="24"/>
              </w:rPr>
            </w:pPr>
            <w:r w:rsidRPr="00DE57C7">
              <w:rPr>
                <w:rFonts w:ascii="Times New Roman" w:hAnsi="Times New Roman" w:cs="Times New Roman"/>
                <w:sz w:val="24"/>
                <w:szCs w:val="24"/>
              </w:rPr>
              <w:t xml:space="preserve">21 </w:t>
            </w:r>
            <w:r w:rsidR="00AB5E3C" w:rsidRPr="00DE57C7">
              <w:rPr>
                <w:rFonts w:ascii="Times New Roman" w:hAnsi="Times New Roman" w:cs="Times New Roman"/>
                <w:sz w:val="24"/>
                <w:szCs w:val="24"/>
              </w:rPr>
              <w:t>Aralık</w:t>
            </w:r>
            <w:r w:rsidRPr="00DE57C7">
              <w:rPr>
                <w:rFonts w:ascii="Times New Roman" w:hAnsi="Times New Roman" w:cs="Times New Roman"/>
                <w:sz w:val="24"/>
                <w:szCs w:val="24"/>
              </w:rPr>
              <w:t xml:space="preserve"> 2022</w:t>
            </w:r>
          </w:p>
        </w:tc>
        <w:tc>
          <w:tcPr>
            <w:tcW w:w="5103" w:type="dxa"/>
            <w:shd w:val="clear" w:color="auto" w:fill="auto"/>
          </w:tcPr>
          <w:p w14:paraId="6921ED68" w14:textId="2B3D4F5E" w:rsidR="00172B5D" w:rsidRPr="00DE57C7" w:rsidRDefault="00803038" w:rsidP="00E76666">
            <w:pPr>
              <w:spacing w:line="23" w:lineRule="atLeast"/>
              <w:jc w:val="both"/>
              <w:rPr>
                <w:rFonts w:ascii="Times New Roman" w:hAnsi="Times New Roman" w:cs="Times New Roman"/>
                <w:sz w:val="24"/>
                <w:szCs w:val="24"/>
              </w:rPr>
            </w:pPr>
            <w:r w:rsidRPr="00DE57C7">
              <w:rPr>
                <w:rFonts w:ascii="Times New Roman" w:hAnsi="Times New Roman" w:cs="Times New Roman"/>
                <w:sz w:val="24"/>
                <w:szCs w:val="24"/>
              </w:rPr>
              <w:t>Sınıfta Güdüleme</w:t>
            </w:r>
          </w:p>
        </w:tc>
      </w:tr>
      <w:tr w:rsidR="00172B5D" w:rsidRPr="00DE57C7" w14:paraId="60F1134E" w14:textId="77777777" w:rsidTr="00E76666">
        <w:trPr>
          <w:jc w:val="center"/>
        </w:trPr>
        <w:tc>
          <w:tcPr>
            <w:tcW w:w="1563" w:type="dxa"/>
            <w:shd w:val="clear" w:color="auto" w:fill="auto"/>
          </w:tcPr>
          <w:p w14:paraId="19CDF392" w14:textId="015B7D62" w:rsidR="00172B5D" w:rsidRPr="00DE57C7" w:rsidRDefault="00803038" w:rsidP="00E76666">
            <w:pPr>
              <w:spacing w:line="23" w:lineRule="atLeast"/>
              <w:jc w:val="center"/>
              <w:rPr>
                <w:rFonts w:ascii="Times New Roman" w:hAnsi="Times New Roman" w:cs="Times New Roman"/>
                <w:b/>
                <w:sz w:val="24"/>
                <w:szCs w:val="24"/>
              </w:rPr>
            </w:pPr>
            <w:r w:rsidRPr="00DE57C7">
              <w:rPr>
                <w:rFonts w:ascii="Times New Roman" w:hAnsi="Times New Roman" w:cs="Times New Roman"/>
                <w:b/>
                <w:sz w:val="24"/>
                <w:szCs w:val="24"/>
              </w:rPr>
              <w:t>14</w:t>
            </w:r>
          </w:p>
        </w:tc>
        <w:tc>
          <w:tcPr>
            <w:tcW w:w="1980" w:type="dxa"/>
            <w:shd w:val="clear" w:color="auto" w:fill="auto"/>
          </w:tcPr>
          <w:p w14:paraId="0D05EEDA" w14:textId="6D082A0B" w:rsidR="00172B5D" w:rsidRPr="00DE57C7" w:rsidRDefault="00803038" w:rsidP="00E76666">
            <w:pPr>
              <w:spacing w:line="23" w:lineRule="atLeast"/>
              <w:rPr>
                <w:rFonts w:ascii="Times New Roman" w:hAnsi="Times New Roman" w:cs="Times New Roman"/>
                <w:sz w:val="24"/>
                <w:szCs w:val="24"/>
              </w:rPr>
            </w:pPr>
            <w:r w:rsidRPr="00DE57C7">
              <w:rPr>
                <w:rFonts w:ascii="Times New Roman" w:hAnsi="Times New Roman" w:cs="Times New Roman"/>
                <w:sz w:val="24"/>
                <w:szCs w:val="24"/>
              </w:rPr>
              <w:t>28</w:t>
            </w:r>
            <w:r w:rsidR="00172B5D" w:rsidRPr="00DE57C7">
              <w:rPr>
                <w:rFonts w:ascii="Times New Roman" w:hAnsi="Times New Roman" w:cs="Times New Roman"/>
                <w:sz w:val="24"/>
                <w:szCs w:val="24"/>
              </w:rPr>
              <w:t xml:space="preserve"> </w:t>
            </w:r>
            <w:r w:rsidRPr="00DE57C7">
              <w:rPr>
                <w:rFonts w:ascii="Times New Roman" w:hAnsi="Times New Roman" w:cs="Times New Roman"/>
                <w:sz w:val="24"/>
                <w:szCs w:val="24"/>
              </w:rPr>
              <w:t>Aralık</w:t>
            </w:r>
            <w:r w:rsidR="00172B5D" w:rsidRPr="00DE57C7">
              <w:rPr>
                <w:rFonts w:ascii="Times New Roman" w:hAnsi="Times New Roman" w:cs="Times New Roman"/>
                <w:sz w:val="24"/>
                <w:szCs w:val="24"/>
              </w:rPr>
              <w:t xml:space="preserve"> 2022</w:t>
            </w:r>
          </w:p>
        </w:tc>
        <w:tc>
          <w:tcPr>
            <w:tcW w:w="5103" w:type="dxa"/>
            <w:shd w:val="clear" w:color="auto" w:fill="auto"/>
          </w:tcPr>
          <w:p w14:paraId="37A8C742" w14:textId="572E71F1" w:rsidR="00172B5D" w:rsidRPr="00DE57C7" w:rsidRDefault="00803038" w:rsidP="00E76666">
            <w:pPr>
              <w:spacing w:line="23" w:lineRule="atLeast"/>
              <w:jc w:val="both"/>
              <w:rPr>
                <w:rFonts w:ascii="Times New Roman" w:hAnsi="Times New Roman" w:cs="Times New Roman"/>
                <w:sz w:val="24"/>
                <w:szCs w:val="24"/>
              </w:rPr>
            </w:pPr>
            <w:r w:rsidRPr="00DE57C7">
              <w:rPr>
                <w:rFonts w:ascii="Times New Roman" w:hAnsi="Times New Roman" w:cs="Times New Roman"/>
                <w:sz w:val="24"/>
                <w:szCs w:val="24"/>
              </w:rPr>
              <w:t>İstenmeyen Davranışlar</w:t>
            </w:r>
          </w:p>
        </w:tc>
      </w:tr>
    </w:tbl>
    <w:p w14:paraId="13CD8A69" w14:textId="4ADD7365" w:rsidR="00023BAF" w:rsidRPr="00DE57C7" w:rsidRDefault="00023BAF" w:rsidP="00E76666">
      <w:pPr>
        <w:pStyle w:val="ListeParagraf"/>
        <w:spacing w:after="0" w:line="23" w:lineRule="atLeast"/>
        <w:ind w:left="1080"/>
        <w:jc w:val="both"/>
        <w:rPr>
          <w:rFonts w:ascii="Times New Roman" w:hAnsi="Times New Roman" w:cs="Times New Roman"/>
          <w:sz w:val="24"/>
          <w:szCs w:val="24"/>
        </w:rPr>
      </w:pPr>
    </w:p>
    <w:p w14:paraId="2CA0CF4C" w14:textId="221E5C89" w:rsidR="007A1E65" w:rsidRPr="00DE57C7" w:rsidRDefault="007A1E65" w:rsidP="00E76666">
      <w:pPr>
        <w:spacing w:after="0" w:line="23" w:lineRule="atLeast"/>
        <w:jc w:val="both"/>
        <w:rPr>
          <w:rFonts w:ascii="Times New Roman" w:hAnsi="Times New Roman" w:cs="Times New Roman"/>
          <w:sz w:val="24"/>
          <w:szCs w:val="24"/>
        </w:rPr>
      </w:pPr>
      <w:r w:rsidRPr="00DE57C7">
        <w:rPr>
          <w:rFonts w:ascii="Times New Roman" w:hAnsi="Times New Roman" w:cs="Times New Roman"/>
          <w:sz w:val="24"/>
          <w:szCs w:val="24"/>
        </w:rPr>
        <w:t>Tabloda örnek bir belge verilmiştir. TOGÜ Eğitim Fakültesinde yer alan tüm dersler yukarıdaki tablo şeklinde oluşturular</w:t>
      </w:r>
      <w:r w:rsidR="00487298" w:rsidRPr="00DE57C7">
        <w:rPr>
          <w:rFonts w:ascii="Times New Roman" w:hAnsi="Times New Roman" w:cs="Times New Roman"/>
          <w:sz w:val="24"/>
          <w:szCs w:val="24"/>
        </w:rPr>
        <w:t xml:space="preserve">ak </w:t>
      </w:r>
      <w:r w:rsidR="00B226AF">
        <w:rPr>
          <w:rFonts w:ascii="Times New Roman" w:hAnsi="Times New Roman" w:cs="Times New Roman"/>
          <w:sz w:val="24"/>
          <w:szCs w:val="24"/>
        </w:rPr>
        <w:t>bahsedilen internet</w:t>
      </w:r>
      <w:r w:rsidR="00487298" w:rsidRPr="00DE57C7">
        <w:rPr>
          <w:rFonts w:ascii="Times New Roman" w:hAnsi="Times New Roman" w:cs="Times New Roman"/>
          <w:sz w:val="24"/>
          <w:szCs w:val="24"/>
        </w:rPr>
        <w:t xml:space="preserve"> </w:t>
      </w:r>
      <w:r w:rsidR="00B226AF">
        <w:rPr>
          <w:rFonts w:ascii="Times New Roman" w:hAnsi="Times New Roman" w:cs="Times New Roman"/>
          <w:sz w:val="24"/>
          <w:szCs w:val="24"/>
        </w:rPr>
        <w:t>sayfasına</w:t>
      </w:r>
      <w:r w:rsidR="00B226AF" w:rsidRPr="00DE57C7">
        <w:rPr>
          <w:rFonts w:ascii="Times New Roman" w:hAnsi="Times New Roman" w:cs="Times New Roman"/>
          <w:sz w:val="24"/>
          <w:szCs w:val="24"/>
        </w:rPr>
        <w:t xml:space="preserve"> </w:t>
      </w:r>
      <w:r w:rsidR="00487298" w:rsidRPr="00DE57C7">
        <w:rPr>
          <w:rFonts w:ascii="Times New Roman" w:hAnsi="Times New Roman" w:cs="Times New Roman"/>
          <w:sz w:val="24"/>
          <w:szCs w:val="24"/>
        </w:rPr>
        <w:t>yüklenmiştir</w:t>
      </w:r>
      <w:r w:rsidR="004D029D">
        <w:rPr>
          <w:rFonts w:ascii="Times New Roman" w:hAnsi="Times New Roman" w:cs="Times New Roman"/>
          <w:sz w:val="24"/>
          <w:szCs w:val="24"/>
        </w:rPr>
        <w:t xml:space="preserve"> (</w:t>
      </w:r>
      <w:hyperlink r:id="rId7" w:history="1">
        <w:r w:rsidR="004D029D" w:rsidRPr="005C258D">
          <w:rPr>
            <w:rStyle w:val="Kpr"/>
            <w:rFonts w:ascii="Times New Roman" w:hAnsi="Times New Roman" w:cs="Times New Roman"/>
            <w:sz w:val="24"/>
            <w:szCs w:val="24"/>
          </w:rPr>
          <w:t>https://egitim.gop.edu.tr/duyuruDetay.aspx?d=tr-TR&amp;m=duyuru_detay&amp;id=16314</w:t>
        </w:r>
      </w:hyperlink>
      <w:r w:rsidR="004D029D">
        <w:rPr>
          <w:rFonts w:ascii="Times New Roman" w:hAnsi="Times New Roman" w:cs="Times New Roman"/>
          <w:sz w:val="24"/>
          <w:szCs w:val="24"/>
        </w:rPr>
        <w:t>)</w:t>
      </w:r>
      <w:r w:rsidR="00487298" w:rsidRPr="00DE57C7">
        <w:rPr>
          <w:rFonts w:ascii="Times New Roman" w:hAnsi="Times New Roman" w:cs="Times New Roman"/>
          <w:sz w:val="24"/>
          <w:szCs w:val="24"/>
        </w:rPr>
        <w:t xml:space="preserve">. </w:t>
      </w:r>
    </w:p>
    <w:p w14:paraId="026F1623" w14:textId="739C449E" w:rsidR="00DB7C09" w:rsidRPr="004D029D" w:rsidRDefault="00390376" w:rsidP="00E76666">
      <w:pPr>
        <w:pStyle w:val="ListeParagraf"/>
        <w:numPr>
          <w:ilvl w:val="1"/>
          <w:numId w:val="3"/>
        </w:numPr>
        <w:spacing w:after="0" w:line="23" w:lineRule="atLeast"/>
        <w:jc w:val="both"/>
        <w:rPr>
          <w:rFonts w:ascii="Times New Roman" w:hAnsi="Times New Roman" w:cs="Times New Roman"/>
          <w:sz w:val="24"/>
          <w:szCs w:val="24"/>
        </w:rPr>
      </w:pPr>
      <w:r w:rsidRPr="004D029D">
        <w:rPr>
          <w:rFonts w:ascii="Times New Roman" w:hAnsi="Times New Roman" w:cs="Times New Roman"/>
          <w:sz w:val="24"/>
          <w:szCs w:val="24"/>
        </w:rPr>
        <w:t xml:space="preserve"> </w:t>
      </w:r>
      <w:r w:rsidR="00DE57C7" w:rsidRPr="004D029D">
        <w:rPr>
          <w:rFonts w:ascii="Times New Roman" w:hAnsi="Times New Roman" w:cs="Times New Roman"/>
          <w:b/>
          <w:sz w:val="24"/>
          <w:szCs w:val="24"/>
        </w:rPr>
        <w:t>Yenileme Eğitimleri</w:t>
      </w:r>
      <w:r w:rsidRPr="004D029D">
        <w:rPr>
          <w:rFonts w:ascii="Times New Roman" w:hAnsi="Times New Roman" w:cs="Times New Roman"/>
          <w:b/>
          <w:sz w:val="24"/>
          <w:szCs w:val="24"/>
        </w:rPr>
        <w:t xml:space="preserve"> Yazılım Programının Oluşturulması: </w:t>
      </w:r>
      <w:r w:rsidR="00DB7C09" w:rsidRPr="004D029D">
        <w:rPr>
          <w:rFonts w:ascii="Times New Roman" w:hAnsi="Times New Roman" w:cs="Times New Roman"/>
          <w:sz w:val="24"/>
          <w:szCs w:val="24"/>
        </w:rPr>
        <w:t xml:space="preserve">Bu amaçla TOGÜ Bilgi İşlem Daire Başkanlığı tarafından yazılım programı oluşturulmuştur. Yazılım, </w:t>
      </w:r>
      <w:r w:rsidR="004D029D">
        <w:rPr>
          <w:rFonts w:ascii="Times New Roman" w:hAnsi="Times New Roman" w:cs="Times New Roman"/>
          <w:sz w:val="24"/>
          <w:szCs w:val="24"/>
        </w:rPr>
        <w:t>Ü</w:t>
      </w:r>
      <w:r w:rsidR="00DB7C09" w:rsidRPr="004D029D">
        <w:rPr>
          <w:rFonts w:ascii="Times New Roman" w:hAnsi="Times New Roman" w:cs="Times New Roman"/>
          <w:sz w:val="24"/>
          <w:szCs w:val="24"/>
        </w:rPr>
        <w:t xml:space="preserve">niversitemiz Personel Bilgi Sistemi ile </w:t>
      </w:r>
      <w:proofErr w:type="gramStart"/>
      <w:r w:rsidR="00DB7C09" w:rsidRPr="004D029D">
        <w:rPr>
          <w:rFonts w:ascii="Times New Roman" w:hAnsi="Times New Roman" w:cs="Times New Roman"/>
          <w:sz w:val="24"/>
          <w:szCs w:val="24"/>
        </w:rPr>
        <w:t>entegre</w:t>
      </w:r>
      <w:proofErr w:type="gramEnd"/>
      <w:r w:rsidR="00DB7C09" w:rsidRPr="004D029D">
        <w:rPr>
          <w:rFonts w:ascii="Times New Roman" w:hAnsi="Times New Roman" w:cs="Times New Roman"/>
          <w:sz w:val="24"/>
          <w:szCs w:val="24"/>
        </w:rPr>
        <w:t xml:space="preserve"> çalışacak şekilde tasarlanmıştır. Bu sayede başvuru yapmak isteyen öğretmenlerimiz dinamik bir şekilde verilen derslerin yanı sıra, dersin eğitimcisini, gün ve saatlerini görüntüleyebilmektedir. Hazırlanan web </w:t>
      </w:r>
      <w:proofErr w:type="spellStart"/>
      <w:r w:rsidR="00DB7C09" w:rsidRPr="004D029D">
        <w:rPr>
          <w:rFonts w:ascii="Times New Roman" w:hAnsi="Times New Roman" w:cs="Times New Roman"/>
          <w:sz w:val="24"/>
          <w:szCs w:val="24"/>
        </w:rPr>
        <w:t>arayüzü</w:t>
      </w:r>
      <w:proofErr w:type="spellEnd"/>
      <w:r w:rsidR="00DB7C09" w:rsidRPr="004D029D">
        <w:rPr>
          <w:rFonts w:ascii="Times New Roman" w:hAnsi="Times New Roman" w:cs="Times New Roman"/>
          <w:sz w:val="24"/>
          <w:szCs w:val="24"/>
        </w:rPr>
        <w:t xml:space="preserve"> ve yönlendirmeler vasıtasıyla başvurular kolay ve hızlı bir şekilde yapılmaktadır. Başvuru sürecinde izlenen adımlarla ilgili hem başvuran kişi hem de başvurulan dersi sunan akademisyen bilgilendirilmektedir. Kimlik doğrulaması ile başlayan başvuru süreci, derse başvuru yapılmasının ardından bilgilendirme mailleri ile noktalanmaktadır. Geliştirilen yazılım sayesinde bilgi kirliliği ve karışıklığın önüne geçilmesi hedeflenmiştir. Bu sayede öğretmenlerimiz belirtilen gün ve saatte başvurdukları dersin eğitimini sorunsuz şekilde almaktadır. Yazılım ayrıca verilen eğitimler neticesinde istatistiksel bilgiler de sunarak ‘</w:t>
      </w:r>
      <w:r w:rsidR="00DE57C7" w:rsidRPr="004D029D">
        <w:rPr>
          <w:rFonts w:ascii="Times New Roman" w:hAnsi="Times New Roman" w:cs="Times New Roman"/>
          <w:sz w:val="24"/>
          <w:szCs w:val="24"/>
        </w:rPr>
        <w:t>Yenileme Eğitimleri</w:t>
      </w:r>
      <w:r w:rsidR="00DB7C09" w:rsidRPr="004D029D">
        <w:rPr>
          <w:rFonts w:ascii="Times New Roman" w:hAnsi="Times New Roman" w:cs="Times New Roman"/>
          <w:sz w:val="24"/>
          <w:szCs w:val="24"/>
        </w:rPr>
        <w:t xml:space="preserve">’ projesinin gelişimine katkı sunmayı hedeflemiştir </w:t>
      </w:r>
      <w:r w:rsidR="004D029D">
        <w:rPr>
          <w:rFonts w:ascii="Times New Roman" w:hAnsi="Times New Roman" w:cs="Times New Roman"/>
          <w:sz w:val="24"/>
          <w:szCs w:val="24"/>
        </w:rPr>
        <w:t>(</w:t>
      </w:r>
      <w:hyperlink r:id="rId8" w:history="1">
        <w:r w:rsidR="00DB7C09" w:rsidRPr="004D029D">
          <w:rPr>
            <w:rStyle w:val="Kpr"/>
            <w:rFonts w:ascii="Times New Roman" w:hAnsi="Times New Roman" w:cs="Times New Roman"/>
            <w:sz w:val="24"/>
            <w:szCs w:val="24"/>
          </w:rPr>
          <w:t>https://basvuru.gop.edu.tr/kimlikDogrula</w:t>
        </w:r>
      </w:hyperlink>
      <w:r w:rsidR="004D029D">
        <w:rPr>
          <w:rStyle w:val="Kpr"/>
          <w:rFonts w:ascii="Times New Roman" w:hAnsi="Times New Roman" w:cs="Times New Roman"/>
          <w:sz w:val="24"/>
          <w:szCs w:val="24"/>
        </w:rPr>
        <w:t>)</w:t>
      </w:r>
      <w:r w:rsidR="00DB7C09" w:rsidRPr="004D029D">
        <w:rPr>
          <w:rFonts w:ascii="Times New Roman" w:hAnsi="Times New Roman" w:cs="Times New Roman"/>
          <w:sz w:val="24"/>
          <w:szCs w:val="24"/>
        </w:rPr>
        <w:t>.</w:t>
      </w:r>
    </w:p>
    <w:p w14:paraId="6DDC1F73" w14:textId="7DBD098C" w:rsidR="008F77C9" w:rsidRPr="00DE57C7" w:rsidRDefault="008F77C9" w:rsidP="00E76666">
      <w:pPr>
        <w:pStyle w:val="ListeParagraf"/>
        <w:numPr>
          <w:ilvl w:val="0"/>
          <w:numId w:val="3"/>
        </w:numPr>
        <w:spacing w:after="0" w:line="23" w:lineRule="atLeast"/>
        <w:rPr>
          <w:rFonts w:ascii="Times New Roman" w:hAnsi="Times New Roman" w:cs="Times New Roman"/>
          <w:b/>
          <w:sz w:val="24"/>
          <w:szCs w:val="24"/>
        </w:rPr>
      </w:pPr>
      <w:r w:rsidRPr="00DE57C7">
        <w:rPr>
          <w:rFonts w:ascii="Times New Roman" w:hAnsi="Times New Roman" w:cs="Times New Roman"/>
          <w:b/>
          <w:sz w:val="24"/>
          <w:szCs w:val="24"/>
        </w:rPr>
        <w:t>Aşama</w:t>
      </w:r>
      <w:r w:rsidR="00DB7C09" w:rsidRPr="00DE57C7">
        <w:rPr>
          <w:rFonts w:ascii="Times New Roman" w:hAnsi="Times New Roman" w:cs="Times New Roman"/>
          <w:b/>
          <w:sz w:val="24"/>
          <w:szCs w:val="24"/>
        </w:rPr>
        <w:t xml:space="preserve">: </w:t>
      </w:r>
      <w:r w:rsidR="00DE57C7">
        <w:rPr>
          <w:rFonts w:ascii="Times New Roman" w:hAnsi="Times New Roman" w:cs="Times New Roman"/>
          <w:b/>
          <w:sz w:val="24"/>
          <w:szCs w:val="24"/>
        </w:rPr>
        <w:t>Yenileme Eğitimleri</w:t>
      </w:r>
      <w:r w:rsidR="00900650" w:rsidRPr="00DE57C7">
        <w:rPr>
          <w:rFonts w:ascii="Times New Roman" w:hAnsi="Times New Roman" w:cs="Times New Roman"/>
          <w:b/>
          <w:sz w:val="24"/>
          <w:szCs w:val="24"/>
        </w:rPr>
        <w:t xml:space="preserve"> Tanıtım</w:t>
      </w:r>
      <w:r w:rsidR="004D029D">
        <w:rPr>
          <w:rFonts w:ascii="Times New Roman" w:hAnsi="Times New Roman" w:cs="Times New Roman"/>
          <w:b/>
          <w:sz w:val="24"/>
          <w:szCs w:val="24"/>
        </w:rPr>
        <w:t>ı</w:t>
      </w:r>
      <w:r w:rsidR="00900650" w:rsidRPr="00DE57C7">
        <w:rPr>
          <w:rFonts w:ascii="Times New Roman" w:hAnsi="Times New Roman" w:cs="Times New Roman"/>
          <w:b/>
          <w:sz w:val="24"/>
          <w:szCs w:val="24"/>
        </w:rPr>
        <w:t xml:space="preserve"> ve </w:t>
      </w:r>
      <w:r w:rsidR="00DB7C09" w:rsidRPr="00DE57C7">
        <w:rPr>
          <w:rFonts w:ascii="Times New Roman" w:hAnsi="Times New Roman" w:cs="Times New Roman"/>
          <w:b/>
          <w:sz w:val="24"/>
          <w:szCs w:val="24"/>
        </w:rPr>
        <w:t>Protok</w:t>
      </w:r>
      <w:r w:rsidR="00900650" w:rsidRPr="00DE57C7">
        <w:rPr>
          <w:rFonts w:ascii="Times New Roman" w:hAnsi="Times New Roman" w:cs="Times New Roman"/>
          <w:b/>
          <w:sz w:val="24"/>
          <w:szCs w:val="24"/>
        </w:rPr>
        <w:t>ol İmza Töreni</w:t>
      </w:r>
    </w:p>
    <w:p w14:paraId="503679B3" w14:textId="19325CDE" w:rsidR="00DB7C09" w:rsidRPr="00DE57C7" w:rsidRDefault="00DE57C7" w:rsidP="00E76666">
      <w:pPr>
        <w:pStyle w:val="ListeParagraf"/>
        <w:spacing w:after="0" w:line="23" w:lineRule="atLeast"/>
        <w:ind w:left="0"/>
        <w:jc w:val="both"/>
        <w:rPr>
          <w:rFonts w:ascii="Times New Roman" w:hAnsi="Times New Roman" w:cs="Times New Roman"/>
          <w:sz w:val="24"/>
          <w:szCs w:val="24"/>
        </w:rPr>
      </w:pPr>
      <w:r>
        <w:rPr>
          <w:rFonts w:ascii="Times New Roman" w:hAnsi="Times New Roman" w:cs="Times New Roman"/>
          <w:sz w:val="24"/>
          <w:szCs w:val="24"/>
        </w:rPr>
        <w:t>Yenileme Eğitimleri</w:t>
      </w:r>
      <w:r w:rsidR="00DB7C09" w:rsidRPr="00DE57C7">
        <w:rPr>
          <w:rFonts w:ascii="Times New Roman" w:hAnsi="Times New Roman" w:cs="Times New Roman"/>
          <w:sz w:val="24"/>
          <w:szCs w:val="24"/>
        </w:rPr>
        <w:t xml:space="preserve">nin öncelikli amacı öğretmenlerin alanlarında kendilerini yenilemelerine katkıda bulunmaktır. Bunun yanında Tokat İl Milli Eğitim Müdürlüğüne bağlı okullarda eğitimin niteliği ile ilgili planlı çalışmalar yürütmek, öğretmen yeterliklerini artırmak ve öğretmen adaylarına uygulamadan gelen öğretmenler aracılığıyla mesleki deneyim kazandırmak ve eğitim paydaşlarının gelişimlerine destek olmak noktasında taraflar arasında işbirliği ve koordinasyonu sağlamaktır. Yukarıda ifade edilen amaçlara ulaşabilmek amacıyla Tokat İl Milli Eğitim Müdürlüğü ile Tokat Gaziosmanpaşa Üniversitesi Eğitim Fakültesi </w:t>
      </w:r>
      <w:r w:rsidR="00DB7C09" w:rsidRPr="00DE57C7">
        <w:rPr>
          <w:rFonts w:ascii="Times New Roman" w:hAnsi="Times New Roman" w:cs="Times New Roman"/>
          <w:sz w:val="24"/>
          <w:szCs w:val="24"/>
        </w:rPr>
        <w:lastRenderedPageBreak/>
        <w:t>arasında 22 Kasım 2022 tarihinde “Eğitimde İş Birliği Uygulama Protokolü” imzalanmıştır</w:t>
      </w:r>
      <w:r w:rsidR="007506EA">
        <w:rPr>
          <w:rFonts w:ascii="Times New Roman" w:hAnsi="Times New Roman" w:cs="Times New Roman"/>
          <w:sz w:val="24"/>
          <w:szCs w:val="24"/>
        </w:rPr>
        <w:t xml:space="preserve"> (</w:t>
      </w:r>
      <w:hyperlink r:id="rId9" w:history="1">
        <w:r w:rsidR="007506EA" w:rsidRPr="005C258D">
          <w:rPr>
            <w:rStyle w:val="Kpr"/>
            <w:rFonts w:ascii="Times New Roman" w:hAnsi="Times New Roman" w:cs="Times New Roman"/>
            <w:sz w:val="24"/>
            <w:szCs w:val="24"/>
          </w:rPr>
          <w:t>https://kms.kaysis.gov.tr/Home/Kurum/33490967</w:t>
        </w:r>
      </w:hyperlink>
      <w:r w:rsidR="00E62869">
        <w:rPr>
          <w:rFonts w:ascii="Times New Roman" w:hAnsi="Times New Roman" w:cs="Times New Roman"/>
          <w:sz w:val="24"/>
          <w:szCs w:val="24"/>
        </w:rPr>
        <w:t xml:space="preserve">; </w:t>
      </w:r>
      <w:r w:rsidR="00E62869" w:rsidRPr="00900FBA">
        <w:rPr>
          <w:rFonts w:ascii="Times New Roman" w:hAnsi="Times New Roman" w:cs="Times New Roman"/>
          <w:sz w:val="24"/>
          <w:szCs w:val="24"/>
        </w:rPr>
        <w:t>EK-1</w:t>
      </w:r>
      <w:r w:rsidR="00B34BAD">
        <w:rPr>
          <w:rFonts w:ascii="Times New Roman" w:hAnsi="Times New Roman" w:cs="Times New Roman"/>
          <w:sz w:val="24"/>
          <w:szCs w:val="24"/>
        </w:rPr>
        <w:t xml:space="preserve">. </w:t>
      </w:r>
      <w:r w:rsidR="00B34BAD" w:rsidRPr="00DE57C7">
        <w:rPr>
          <w:rFonts w:ascii="Times New Roman" w:hAnsi="Times New Roman" w:cs="Times New Roman"/>
          <w:sz w:val="24"/>
          <w:szCs w:val="24"/>
        </w:rPr>
        <w:t>Eğitimde İş Birliği Uygulama Protokolü</w:t>
      </w:r>
      <w:r w:rsidR="007506EA">
        <w:rPr>
          <w:rFonts w:ascii="Times New Roman" w:hAnsi="Times New Roman" w:cs="Times New Roman"/>
          <w:sz w:val="24"/>
          <w:szCs w:val="24"/>
        </w:rPr>
        <w:t>)</w:t>
      </w:r>
      <w:r w:rsidR="00DB7C09" w:rsidRPr="00DE57C7">
        <w:rPr>
          <w:rFonts w:ascii="Times New Roman" w:hAnsi="Times New Roman" w:cs="Times New Roman"/>
          <w:sz w:val="24"/>
          <w:szCs w:val="24"/>
        </w:rPr>
        <w:t xml:space="preserve">. </w:t>
      </w:r>
    </w:p>
    <w:p w14:paraId="61F31E75" w14:textId="01CB35BC" w:rsidR="00E95C71" w:rsidRDefault="00DE57C7" w:rsidP="00E76666">
      <w:pPr>
        <w:pStyle w:val="ListeParagraf"/>
        <w:spacing w:after="0" w:line="23" w:lineRule="atLeast"/>
        <w:ind w:left="0"/>
        <w:jc w:val="both"/>
        <w:rPr>
          <w:rFonts w:ascii="Times New Roman" w:hAnsi="Times New Roman" w:cs="Times New Roman"/>
          <w:sz w:val="24"/>
          <w:szCs w:val="24"/>
        </w:rPr>
      </w:pPr>
      <w:r>
        <w:rPr>
          <w:rFonts w:ascii="Times New Roman" w:hAnsi="Times New Roman" w:cs="Times New Roman"/>
          <w:sz w:val="24"/>
          <w:szCs w:val="24"/>
        </w:rPr>
        <w:t>Yenileme Eğitimleri</w:t>
      </w:r>
      <w:r w:rsidR="006536D5" w:rsidRPr="00DE57C7">
        <w:rPr>
          <w:rFonts w:ascii="Times New Roman" w:hAnsi="Times New Roman" w:cs="Times New Roman"/>
          <w:sz w:val="24"/>
          <w:szCs w:val="24"/>
        </w:rPr>
        <w:t xml:space="preserve"> için</w:t>
      </w:r>
      <w:r w:rsidR="00900650" w:rsidRPr="00DE57C7">
        <w:rPr>
          <w:rFonts w:ascii="Times New Roman" w:hAnsi="Times New Roman" w:cs="Times New Roman"/>
          <w:sz w:val="24"/>
          <w:szCs w:val="24"/>
        </w:rPr>
        <w:t xml:space="preserve"> Tokat İl Valisi, İl Milli Eğitim Müdürü, TOGÜ Rektörü, Eğitim Fakültesi Dekanı, akademisyenler, her okulun müdürü ve bir öğretmenin katıldığı tanıtım toplantısı </w:t>
      </w:r>
      <w:r w:rsidR="00900FBA">
        <w:rPr>
          <w:rFonts w:ascii="Times New Roman" w:hAnsi="Times New Roman" w:cs="Times New Roman"/>
          <w:sz w:val="24"/>
          <w:szCs w:val="24"/>
        </w:rPr>
        <w:t>yapılarak</w:t>
      </w:r>
      <w:r w:rsidR="00900FBA" w:rsidRPr="00DE57C7">
        <w:rPr>
          <w:rFonts w:ascii="Times New Roman" w:hAnsi="Times New Roman" w:cs="Times New Roman"/>
          <w:sz w:val="24"/>
          <w:szCs w:val="24"/>
        </w:rPr>
        <w:t xml:space="preserve"> </w:t>
      </w:r>
      <w:r w:rsidR="00900650" w:rsidRPr="00DE57C7">
        <w:rPr>
          <w:rFonts w:ascii="Times New Roman" w:hAnsi="Times New Roman" w:cs="Times New Roman"/>
          <w:sz w:val="24"/>
          <w:szCs w:val="24"/>
        </w:rPr>
        <w:t xml:space="preserve">protokol imza töreni gerçekleştirilmiştir. Tanıtım ve imza törenine ilişkin afiş aşağıda verilmektedir. </w:t>
      </w:r>
      <w:r w:rsidR="00E95C71">
        <w:rPr>
          <w:rFonts w:ascii="Times New Roman" w:hAnsi="Times New Roman" w:cs="Times New Roman"/>
          <w:sz w:val="24"/>
          <w:szCs w:val="24"/>
        </w:rPr>
        <w:t>Yenileme Eğitimleri yerel ve ulusal basında da ses getirmiştir. Çeşitli haber linkleri aşağıda verilmiştir.</w:t>
      </w:r>
    </w:p>
    <w:p w14:paraId="18F04C1B" w14:textId="3F6025C3" w:rsidR="006536D5" w:rsidRDefault="00BC6EDE" w:rsidP="00E76666">
      <w:pPr>
        <w:pStyle w:val="ListeParagraf"/>
        <w:numPr>
          <w:ilvl w:val="0"/>
          <w:numId w:val="9"/>
        </w:numPr>
        <w:spacing w:after="0" w:line="23" w:lineRule="atLeast"/>
        <w:jc w:val="both"/>
        <w:rPr>
          <w:rFonts w:ascii="Times New Roman" w:hAnsi="Times New Roman" w:cs="Times New Roman"/>
          <w:sz w:val="24"/>
          <w:szCs w:val="24"/>
        </w:rPr>
      </w:pPr>
      <w:hyperlink r:id="rId10" w:history="1">
        <w:r w:rsidR="00E95C71" w:rsidRPr="005C258D">
          <w:rPr>
            <w:rStyle w:val="Kpr"/>
            <w:rFonts w:ascii="Times New Roman" w:hAnsi="Times New Roman" w:cs="Times New Roman"/>
            <w:sz w:val="24"/>
            <w:szCs w:val="24"/>
          </w:rPr>
          <w:t>https://www.haberturk.com/tokat-haberleri/29508258-tokatta-yenileme-egitimleri-tanitim-programi-protokolu-imzalandi</w:t>
        </w:r>
      </w:hyperlink>
    </w:p>
    <w:p w14:paraId="59C48550" w14:textId="22170340" w:rsidR="00E95C71" w:rsidRDefault="00BC6EDE" w:rsidP="00E76666">
      <w:pPr>
        <w:pStyle w:val="ListeParagraf"/>
        <w:numPr>
          <w:ilvl w:val="0"/>
          <w:numId w:val="9"/>
        </w:numPr>
        <w:spacing w:after="0" w:line="23" w:lineRule="atLeast"/>
        <w:jc w:val="both"/>
        <w:rPr>
          <w:rFonts w:ascii="Times New Roman" w:hAnsi="Times New Roman" w:cs="Times New Roman"/>
          <w:sz w:val="24"/>
          <w:szCs w:val="24"/>
        </w:rPr>
      </w:pPr>
      <w:hyperlink r:id="rId11" w:history="1">
        <w:r w:rsidR="00E95C71" w:rsidRPr="005C258D">
          <w:rPr>
            <w:rStyle w:val="Kpr"/>
            <w:rFonts w:ascii="Times New Roman" w:hAnsi="Times New Roman" w:cs="Times New Roman"/>
            <w:sz w:val="24"/>
            <w:szCs w:val="24"/>
          </w:rPr>
          <w:t>https://www.iha.com.tr/tokat-haberleri/egitim-fakultesi-dersleri-ogretmenlere-acildi-4036605/</w:t>
        </w:r>
      </w:hyperlink>
      <w:r w:rsidR="00E95C71">
        <w:rPr>
          <w:rFonts w:ascii="Times New Roman" w:hAnsi="Times New Roman" w:cs="Times New Roman"/>
          <w:sz w:val="24"/>
          <w:szCs w:val="24"/>
        </w:rPr>
        <w:t xml:space="preserve"> </w:t>
      </w:r>
    </w:p>
    <w:p w14:paraId="67E46BEA" w14:textId="3082E8E1" w:rsidR="00E95C71" w:rsidRDefault="00BC6EDE" w:rsidP="00E76666">
      <w:pPr>
        <w:pStyle w:val="ListeParagraf"/>
        <w:numPr>
          <w:ilvl w:val="0"/>
          <w:numId w:val="9"/>
        </w:numPr>
        <w:spacing w:after="0" w:line="23" w:lineRule="atLeast"/>
        <w:jc w:val="both"/>
        <w:rPr>
          <w:rFonts w:ascii="Times New Roman" w:hAnsi="Times New Roman" w:cs="Times New Roman"/>
          <w:sz w:val="24"/>
          <w:szCs w:val="24"/>
        </w:rPr>
      </w:pPr>
      <w:hyperlink r:id="rId12" w:history="1">
        <w:r w:rsidR="00E95C71" w:rsidRPr="005C258D">
          <w:rPr>
            <w:rStyle w:val="Kpr"/>
            <w:rFonts w:ascii="Times New Roman" w:hAnsi="Times New Roman" w:cs="Times New Roman"/>
            <w:sz w:val="24"/>
            <w:szCs w:val="24"/>
          </w:rPr>
          <w:t>https://www.tokathaber.com.tr/togu-yenileme-egitimlerini-baslatiyor/25662/</w:t>
        </w:r>
      </w:hyperlink>
      <w:r w:rsidR="00E95C71">
        <w:rPr>
          <w:rFonts w:ascii="Times New Roman" w:hAnsi="Times New Roman" w:cs="Times New Roman"/>
          <w:sz w:val="24"/>
          <w:szCs w:val="24"/>
        </w:rPr>
        <w:t xml:space="preserve"> </w:t>
      </w:r>
    </w:p>
    <w:p w14:paraId="48AF178C" w14:textId="1F0E8F52" w:rsidR="00E95C71" w:rsidRDefault="00BC6EDE" w:rsidP="00E76666">
      <w:pPr>
        <w:pStyle w:val="ListeParagraf"/>
        <w:numPr>
          <w:ilvl w:val="0"/>
          <w:numId w:val="9"/>
        </w:numPr>
        <w:spacing w:after="0" w:line="23" w:lineRule="atLeast"/>
        <w:jc w:val="both"/>
        <w:rPr>
          <w:rFonts w:ascii="Times New Roman" w:hAnsi="Times New Roman" w:cs="Times New Roman"/>
          <w:sz w:val="24"/>
          <w:szCs w:val="24"/>
        </w:rPr>
      </w:pPr>
      <w:hyperlink r:id="rId13" w:history="1">
        <w:r w:rsidR="00E95C71" w:rsidRPr="005C258D">
          <w:rPr>
            <w:rStyle w:val="Kpr"/>
            <w:rFonts w:ascii="Times New Roman" w:hAnsi="Times New Roman" w:cs="Times New Roman"/>
            <w:sz w:val="24"/>
            <w:szCs w:val="24"/>
          </w:rPr>
          <w:t>https://www.hursozgazetesi.com/haber/quot-yenileme-egitimleri-quot-turkiye-de-ilk-kez-tokat-ta-uygulaniyor-43620.html</w:t>
        </w:r>
      </w:hyperlink>
      <w:r w:rsidR="00E95C71">
        <w:rPr>
          <w:rFonts w:ascii="Times New Roman" w:hAnsi="Times New Roman" w:cs="Times New Roman"/>
          <w:sz w:val="24"/>
          <w:szCs w:val="24"/>
        </w:rPr>
        <w:t xml:space="preserve"> </w:t>
      </w:r>
    </w:p>
    <w:p w14:paraId="0C9D0E64" w14:textId="7D490784" w:rsidR="00E95C71" w:rsidRDefault="00BC6EDE" w:rsidP="00E76666">
      <w:pPr>
        <w:pStyle w:val="ListeParagraf"/>
        <w:numPr>
          <w:ilvl w:val="0"/>
          <w:numId w:val="9"/>
        </w:numPr>
        <w:spacing w:after="0" w:line="23" w:lineRule="atLeast"/>
        <w:jc w:val="both"/>
        <w:rPr>
          <w:rFonts w:ascii="Times New Roman" w:hAnsi="Times New Roman" w:cs="Times New Roman"/>
          <w:sz w:val="24"/>
          <w:szCs w:val="24"/>
        </w:rPr>
      </w:pPr>
      <w:hyperlink r:id="rId14" w:history="1">
        <w:r w:rsidR="00E95C71" w:rsidRPr="005C258D">
          <w:rPr>
            <w:rStyle w:val="Kpr"/>
            <w:rFonts w:ascii="Times New Roman" w:hAnsi="Times New Roman" w:cs="Times New Roman"/>
            <w:sz w:val="24"/>
            <w:szCs w:val="24"/>
          </w:rPr>
          <w:t>https://www.haberrize.com.tr/haber/tokatta-yenileme-egitimleri-tanitim-programi-protokolu-imzalandi-1944710</w:t>
        </w:r>
      </w:hyperlink>
      <w:r w:rsidR="00E95C71">
        <w:rPr>
          <w:rFonts w:ascii="Times New Roman" w:hAnsi="Times New Roman" w:cs="Times New Roman"/>
          <w:sz w:val="24"/>
          <w:szCs w:val="24"/>
        </w:rPr>
        <w:t xml:space="preserve"> </w:t>
      </w:r>
    </w:p>
    <w:p w14:paraId="292CC486" w14:textId="62D2B678" w:rsidR="00E95C71" w:rsidRPr="00DE57C7" w:rsidRDefault="00BC6EDE" w:rsidP="00E76666">
      <w:pPr>
        <w:pStyle w:val="ListeParagraf"/>
        <w:numPr>
          <w:ilvl w:val="0"/>
          <w:numId w:val="9"/>
        </w:numPr>
        <w:spacing w:after="0" w:line="23" w:lineRule="atLeast"/>
        <w:jc w:val="both"/>
        <w:rPr>
          <w:rFonts w:ascii="Times New Roman" w:hAnsi="Times New Roman" w:cs="Times New Roman"/>
          <w:sz w:val="24"/>
          <w:szCs w:val="24"/>
        </w:rPr>
      </w:pPr>
      <w:hyperlink r:id="rId15" w:history="1">
        <w:r w:rsidR="00E95C71" w:rsidRPr="005C258D">
          <w:rPr>
            <w:rStyle w:val="Kpr"/>
            <w:rFonts w:ascii="Times New Roman" w:hAnsi="Times New Roman" w:cs="Times New Roman"/>
            <w:sz w:val="24"/>
            <w:szCs w:val="24"/>
          </w:rPr>
          <w:t>https://tokat.meb.gov.tr/www/turkiyede-ilk-kez-uygulamaya-gecen-yenileme-egitimleri/icerik/5612</w:t>
        </w:r>
      </w:hyperlink>
      <w:r w:rsidR="00E95C71">
        <w:rPr>
          <w:rFonts w:ascii="Times New Roman" w:hAnsi="Times New Roman" w:cs="Times New Roman"/>
          <w:sz w:val="24"/>
          <w:szCs w:val="24"/>
        </w:rPr>
        <w:t xml:space="preserve"> </w:t>
      </w:r>
    </w:p>
    <w:p w14:paraId="35BA6328" w14:textId="77777777" w:rsidR="00900650" w:rsidRPr="00DE57C7" w:rsidRDefault="00900650" w:rsidP="00E76666">
      <w:pPr>
        <w:pStyle w:val="ListeParagraf"/>
        <w:spacing w:after="0" w:line="23" w:lineRule="atLeast"/>
        <w:jc w:val="both"/>
        <w:rPr>
          <w:rFonts w:ascii="Times New Roman" w:hAnsi="Times New Roman" w:cs="Times New Roman"/>
          <w:sz w:val="24"/>
          <w:szCs w:val="24"/>
        </w:rPr>
      </w:pPr>
    </w:p>
    <w:p w14:paraId="6113E7FB" w14:textId="70690BD2" w:rsidR="00900650" w:rsidRPr="00DE57C7" w:rsidRDefault="00900650" w:rsidP="00E76666">
      <w:pPr>
        <w:pStyle w:val="ListeParagraf"/>
        <w:spacing w:after="0" w:line="23" w:lineRule="atLeast"/>
        <w:jc w:val="both"/>
        <w:rPr>
          <w:rFonts w:ascii="Times New Roman" w:hAnsi="Times New Roman" w:cs="Times New Roman"/>
          <w:sz w:val="24"/>
          <w:szCs w:val="24"/>
        </w:rPr>
      </w:pPr>
      <w:r w:rsidRPr="00E76666">
        <w:rPr>
          <w:rFonts w:ascii="Times New Roman" w:hAnsi="Times New Roman" w:cs="Times New Roman"/>
          <w:noProof/>
          <w:sz w:val="24"/>
          <w:szCs w:val="24"/>
          <w:lang w:eastAsia="tr-TR"/>
        </w:rPr>
        <w:drawing>
          <wp:inline distT="0" distB="0" distL="0" distR="0" wp14:anchorId="08F75F71" wp14:editId="1515381D">
            <wp:extent cx="5276850" cy="2762038"/>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nilemeEgitimleri_pos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15064" cy="2782040"/>
                    </a:xfrm>
                    <a:prstGeom prst="rect">
                      <a:avLst/>
                    </a:prstGeom>
                  </pic:spPr>
                </pic:pic>
              </a:graphicData>
            </a:graphic>
          </wp:inline>
        </w:drawing>
      </w:r>
    </w:p>
    <w:p w14:paraId="57D50DBB" w14:textId="4869FD25" w:rsidR="00900650" w:rsidRPr="00DE57C7" w:rsidRDefault="00DE57C7" w:rsidP="00E76666">
      <w:pPr>
        <w:pStyle w:val="ListeParagraf"/>
        <w:numPr>
          <w:ilvl w:val="0"/>
          <w:numId w:val="3"/>
        </w:numPr>
        <w:spacing w:after="0" w:line="23" w:lineRule="atLeast"/>
        <w:rPr>
          <w:rFonts w:ascii="Times New Roman" w:hAnsi="Times New Roman" w:cs="Times New Roman"/>
          <w:b/>
          <w:sz w:val="24"/>
          <w:szCs w:val="24"/>
        </w:rPr>
      </w:pPr>
      <w:r>
        <w:rPr>
          <w:rFonts w:ascii="Times New Roman" w:hAnsi="Times New Roman" w:cs="Times New Roman"/>
          <w:b/>
          <w:sz w:val="24"/>
          <w:szCs w:val="24"/>
        </w:rPr>
        <w:t>Yenileme Eğitimleri</w:t>
      </w:r>
      <w:r w:rsidR="00900650" w:rsidRPr="00DE57C7">
        <w:rPr>
          <w:rFonts w:ascii="Times New Roman" w:hAnsi="Times New Roman" w:cs="Times New Roman"/>
          <w:b/>
          <w:sz w:val="24"/>
          <w:szCs w:val="24"/>
        </w:rPr>
        <w:t xml:space="preserve"> Uygulaması</w:t>
      </w:r>
    </w:p>
    <w:p w14:paraId="3E4EF52B" w14:textId="25214EA8" w:rsidR="006536D5" w:rsidRPr="008706BD" w:rsidRDefault="00DE57C7" w:rsidP="00E76666">
      <w:p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Yenileme Eğitimleri</w:t>
      </w:r>
      <w:r w:rsidR="004E0907" w:rsidRPr="008706BD">
        <w:rPr>
          <w:rFonts w:ascii="Times New Roman" w:hAnsi="Times New Roman" w:cs="Times New Roman"/>
          <w:sz w:val="24"/>
          <w:szCs w:val="24"/>
        </w:rPr>
        <w:t xml:space="preserve"> tanıtım toplantısından sonra uygulamaya başlamıştır. Uygulamaya ilişkin iki fotoğrafa aşağıda yer verilmiştir:</w:t>
      </w:r>
    </w:p>
    <w:tbl>
      <w:tblPr>
        <w:tblStyle w:val="TabloKlavuzu"/>
        <w:tblW w:w="0" w:type="auto"/>
        <w:tblInd w:w="720" w:type="dxa"/>
        <w:tblLook w:val="04A0" w:firstRow="1" w:lastRow="0" w:firstColumn="1" w:lastColumn="0" w:noHBand="0" w:noVBand="1"/>
      </w:tblPr>
      <w:tblGrid>
        <w:gridCol w:w="3876"/>
        <w:gridCol w:w="4476"/>
      </w:tblGrid>
      <w:tr w:rsidR="004E0907" w:rsidRPr="00DE57C7" w14:paraId="61C865C4" w14:textId="77777777" w:rsidTr="004E0907">
        <w:tc>
          <w:tcPr>
            <w:tcW w:w="3871" w:type="dxa"/>
          </w:tcPr>
          <w:p w14:paraId="10D9A4C7" w14:textId="0A41533F" w:rsidR="004E0907" w:rsidRPr="00DE57C7" w:rsidRDefault="004E0907" w:rsidP="00E76666">
            <w:pPr>
              <w:pStyle w:val="ListeParagraf"/>
              <w:spacing w:line="23" w:lineRule="atLeast"/>
              <w:ind w:left="0"/>
              <w:jc w:val="both"/>
              <w:rPr>
                <w:rFonts w:ascii="Times New Roman" w:hAnsi="Times New Roman" w:cs="Times New Roman"/>
                <w:sz w:val="24"/>
                <w:szCs w:val="24"/>
              </w:rPr>
            </w:pPr>
            <w:r w:rsidRPr="00E76666">
              <w:rPr>
                <w:rFonts w:ascii="Times New Roman" w:hAnsi="Times New Roman" w:cs="Times New Roman"/>
                <w:noProof/>
                <w:sz w:val="24"/>
                <w:szCs w:val="24"/>
                <w:lang w:eastAsia="tr-TR"/>
              </w:rPr>
              <w:drawing>
                <wp:inline distT="0" distB="0" distL="0" distR="0" wp14:anchorId="07234DB0" wp14:editId="27500A5A">
                  <wp:extent cx="2324100" cy="1993900"/>
                  <wp:effectExtent l="0" t="0" r="0" b="6350"/>
                  <wp:docPr id="9" name="Resim 9" descr="C:\Users\user\Desktop\065c4a9f-2ec6-4392-8d70-b36935cb1a2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065c4a9f-2ec6-4392-8d70-b36935cb1a2a.jf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24100" cy="1993900"/>
                          </a:xfrm>
                          <a:prstGeom prst="rect">
                            <a:avLst/>
                          </a:prstGeom>
                          <a:noFill/>
                          <a:ln>
                            <a:noFill/>
                          </a:ln>
                        </pic:spPr>
                      </pic:pic>
                    </a:graphicData>
                  </a:graphic>
                </wp:inline>
              </w:drawing>
            </w:r>
          </w:p>
        </w:tc>
        <w:tc>
          <w:tcPr>
            <w:tcW w:w="4471" w:type="dxa"/>
          </w:tcPr>
          <w:p w14:paraId="0893199F" w14:textId="6CEA8139" w:rsidR="004E0907" w:rsidRPr="00DE57C7" w:rsidRDefault="004E0907" w:rsidP="00E76666">
            <w:pPr>
              <w:pStyle w:val="ListeParagraf"/>
              <w:spacing w:line="23" w:lineRule="atLeast"/>
              <w:ind w:left="0"/>
              <w:jc w:val="both"/>
              <w:rPr>
                <w:rFonts w:ascii="Times New Roman" w:hAnsi="Times New Roman" w:cs="Times New Roman"/>
                <w:sz w:val="24"/>
                <w:szCs w:val="24"/>
              </w:rPr>
            </w:pPr>
            <w:r w:rsidRPr="00E76666">
              <w:rPr>
                <w:rFonts w:ascii="Times New Roman" w:hAnsi="Times New Roman" w:cs="Times New Roman"/>
                <w:noProof/>
                <w:sz w:val="24"/>
                <w:szCs w:val="24"/>
                <w:lang w:eastAsia="tr-TR"/>
              </w:rPr>
              <w:drawing>
                <wp:inline distT="0" distB="0" distL="0" distR="0" wp14:anchorId="7B6C46DD" wp14:editId="0E0317E1">
                  <wp:extent cx="2705100" cy="1993900"/>
                  <wp:effectExtent l="0" t="0" r="0" b="6350"/>
                  <wp:docPr id="3" name="Resim 3" descr="C:\Users\user\Desktop\03c8445c-8e2b-447a-84b1-fa7aca6e35b7.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03c8445c-8e2b-447a-84b1-fa7aca6e35b7.jf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5100" cy="1993900"/>
                          </a:xfrm>
                          <a:prstGeom prst="rect">
                            <a:avLst/>
                          </a:prstGeom>
                          <a:noFill/>
                          <a:ln>
                            <a:noFill/>
                          </a:ln>
                        </pic:spPr>
                      </pic:pic>
                    </a:graphicData>
                  </a:graphic>
                </wp:inline>
              </w:drawing>
            </w:r>
          </w:p>
        </w:tc>
      </w:tr>
    </w:tbl>
    <w:p w14:paraId="77A788B2" w14:textId="77777777" w:rsidR="004E0907" w:rsidRPr="00DE57C7" w:rsidRDefault="004E0907" w:rsidP="00E76666">
      <w:pPr>
        <w:pStyle w:val="ListeParagraf"/>
        <w:spacing w:after="0" w:line="23" w:lineRule="atLeast"/>
        <w:jc w:val="both"/>
        <w:rPr>
          <w:rFonts w:ascii="Times New Roman" w:hAnsi="Times New Roman" w:cs="Times New Roman"/>
          <w:sz w:val="24"/>
          <w:szCs w:val="24"/>
        </w:rPr>
      </w:pPr>
    </w:p>
    <w:p w14:paraId="104C874F" w14:textId="77777777" w:rsidR="004E0907" w:rsidRPr="00DE57C7" w:rsidRDefault="004E0907" w:rsidP="00E76666">
      <w:pPr>
        <w:pStyle w:val="ListeParagraf"/>
        <w:spacing w:after="0" w:line="23" w:lineRule="atLeast"/>
        <w:jc w:val="both"/>
        <w:rPr>
          <w:rFonts w:ascii="Times New Roman" w:hAnsi="Times New Roman" w:cs="Times New Roman"/>
          <w:sz w:val="24"/>
          <w:szCs w:val="24"/>
        </w:rPr>
      </w:pPr>
    </w:p>
    <w:p w14:paraId="54DFF63B" w14:textId="6B5B7B65" w:rsidR="00605266" w:rsidRPr="008706BD" w:rsidRDefault="00DE57C7" w:rsidP="00E76666">
      <w:p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Yenileme Eğitimleri</w:t>
      </w:r>
      <w:r w:rsidR="004E0907" w:rsidRPr="008706BD">
        <w:rPr>
          <w:rFonts w:ascii="Times New Roman" w:hAnsi="Times New Roman" w:cs="Times New Roman"/>
          <w:sz w:val="24"/>
          <w:szCs w:val="24"/>
        </w:rPr>
        <w:t xml:space="preserve"> için toplamda 225 öğretmen kayıt oluşturmuştur. Kayıt oluşturan öğretmenlerin 104 tanesi derslere katılım sağlamışlardır. Diğerleri kendi programlarının doluluğu nedeniyle katılamamışlardır. </w:t>
      </w:r>
      <w:r w:rsidRPr="00E76666">
        <w:rPr>
          <w:rFonts w:ascii="Times New Roman" w:hAnsi="Times New Roman" w:cs="Times New Roman"/>
          <w:sz w:val="24"/>
          <w:szCs w:val="24"/>
        </w:rPr>
        <w:t>Yenileme Eğitimleri</w:t>
      </w:r>
      <w:r w:rsidR="00AB5E3C" w:rsidRPr="008706BD">
        <w:rPr>
          <w:rFonts w:ascii="Times New Roman" w:hAnsi="Times New Roman" w:cs="Times New Roman"/>
          <w:sz w:val="24"/>
          <w:szCs w:val="24"/>
        </w:rPr>
        <w:t xml:space="preserve"> kapsamında ö</w:t>
      </w:r>
      <w:r w:rsidR="004E0907" w:rsidRPr="008706BD">
        <w:rPr>
          <w:rFonts w:ascii="Times New Roman" w:hAnsi="Times New Roman" w:cs="Times New Roman"/>
          <w:sz w:val="24"/>
          <w:szCs w:val="24"/>
        </w:rPr>
        <w:t xml:space="preserve">ğretmenlerin katıldığı dersler şunlardır: </w:t>
      </w:r>
    </w:p>
    <w:p w14:paraId="2F15AF7F"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AİLE EĞİTİMİ VE KATILIMI</w:t>
      </w:r>
    </w:p>
    <w:p w14:paraId="6DFA70B4"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ASTRONOMİ</w:t>
      </w:r>
    </w:p>
    <w:p w14:paraId="3BC293DD"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ATATÜRK İLKELERİ VE İNKILAP TARİHİ I</w:t>
      </w:r>
    </w:p>
    <w:p w14:paraId="32AF6379"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BİLİM VE ARAŞTIRMA ETİĞİ</w:t>
      </w:r>
    </w:p>
    <w:p w14:paraId="0D87D8CD"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ÇEVRE EĞİTİMİ</w:t>
      </w:r>
    </w:p>
    <w:p w14:paraId="2F94DAA9"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DEĞERLERİMİZ</w:t>
      </w:r>
    </w:p>
    <w:p w14:paraId="7C9542FB"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DOĞAL ÖĞRETİM SÜRECİ VE UYGULAMASI</w:t>
      </w:r>
    </w:p>
    <w:p w14:paraId="0537A33A"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DÜNYA İNGİLİZCELERİ VE KÜLTÜR</w:t>
      </w:r>
    </w:p>
    <w:p w14:paraId="427DAE47"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EĞİTİMDE AHLAK VE ETİK</w:t>
      </w:r>
    </w:p>
    <w:p w14:paraId="6A93BB33"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EĞİTİMDE ARAŞTIRMA YÖNTEMLERİ</w:t>
      </w:r>
    </w:p>
    <w:p w14:paraId="40817276"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EĞİTİMDE TİYATRO</w:t>
      </w:r>
    </w:p>
    <w:p w14:paraId="4110F807"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EĞİTİME GİRİŞ</w:t>
      </w:r>
    </w:p>
    <w:p w14:paraId="4307F23E"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ERKEN ÇOCUKLUKTA ÖZEL EĞİTİM</w:t>
      </w:r>
    </w:p>
    <w:p w14:paraId="22E51C3A"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ERKEN ÇOCUKLUKTA YARATICILIK VE YARATICI ÇOCUK ETKİNLİKLERİ</w:t>
      </w:r>
    </w:p>
    <w:p w14:paraId="4A789F88"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FEN ÖĞRETİMİ</w:t>
      </w:r>
    </w:p>
    <w:p w14:paraId="108D02AB"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FEN ÖĞRETİMİ 1</w:t>
      </w:r>
    </w:p>
    <w:p w14:paraId="0CAC20EF"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FİZİK 3</w:t>
      </w:r>
    </w:p>
    <w:p w14:paraId="427816E3"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FİZİK I</w:t>
      </w:r>
    </w:p>
    <w:p w14:paraId="1412E6CC"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GELENEKSEL ÇOCUK OYUNLARI</w:t>
      </w:r>
    </w:p>
    <w:p w14:paraId="342CDBE7"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GELENEKSEL TÜRK EL SANATLARI</w:t>
      </w:r>
    </w:p>
    <w:p w14:paraId="37FD04CF"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HAYAT BİLGİSİ ÖĞRETİMİ</w:t>
      </w:r>
    </w:p>
    <w:p w14:paraId="00AE5584"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İKİ DİLLİ TÜRK ÇOCUKLARINA TÜRKÇE ÖĞR.</w:t>
      </w:r>
    </w:p>
    <w:p w14:paraId="3B13540A"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İLKOKUL DERS KİTAPLARI İNCELEMESİ</w:t>
      </w:r>
    </w:p>
    <w:p w14:paraId="6F8BC81E"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İLKOKUL PROGRAMI</w:t>
      </w:r>
    </w:p>
    <w:p w14:paraId="60890CF3" w14:textId="2472A62A"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İLKOKULDA TEMEL MATEMATİK</w:t>
      </w:r>
    </w:p>
    <w:p w14:paraId="04C2AF68"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KARŞILAŞTIRMALI EĞİTİM</w:t>
      </w:r>
    </w:p>
    <w:p w14:paraId="3BCFD630"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KISA SÜRELİ PSİKOLOJİK DANIŞMA</w:t>
      </w:r>
    </w:p>
    <w:p w14:paraId="2F58CC20"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MATEMATİK ÖĞRETİMİ I</w:t>
      </w:r>
    </w:p>
    <w:p w14:paraId="7C9BB58C"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OKULA UYUM VE ERKEN OKURYAZARLIK EĞİTİMİ</w:t>
      </w:r>
    </w:p>
    <w:p w14:paraId="7C90B876"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OSB'DE TEMEL BECERİLERİN KAZANDIRILMASI</w:t>
      </w:r>
    </w:p>
    <w:p w14:paraId="570189C4"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OYUNLA MATEMATİK ÖĞRETİMİ</w:t>
      </w:r>
    </w:p>
    <w:p w14:paraId="710F0AA1"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ÖĞRENME PSİKOLOJİSİ</w:t>
      </w:r>
    </w:p>
    <w:p w14:paraId="6917A7F0"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ÖĞRETİM İLKE VE YÖNTEMLERİ</w:t>
      </w:r>
    </w:p>
    <w:p w14:paraId="4B92A04B"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ÖZEL YETENEKLİLERDE TANILAMA MODELLERİ VE TESTLERİ</w:t>
      </w:r>
    </w:p>
    <w:p w14:paraId="531C2B9F"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PSİKOLOJİK DANIŞMA KURAMLARI</w:t>
      </w:r>
    </w:p>
    <w:p w14:paraId="7AC24C73"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PSİKOLOJİK TESTLER</w:t>
      </w:r>
    </w:p>
    <w:p w14:paraId="0AFBC1E1"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SINIF İÇİ ÖĞRENMELERİN DEĞERLENDİRİLMESİ</w:t>
      </w:r>
    </w:p>
    <w:p w14:paraId="77499001" w14:textId="5D5D5653"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SINIF YÖNETİMİ</w:t>
      </w:r>
    </w:p>
    <w:p w14:paraId="5C266A33"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TÜRK EĞİTİM SİSTEMİ VE OKUL YÖN.</w:t>
      </w:r>
    </w:p>
    <w:p w14:paraId="48C51FD6"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TÜRK KÜLTÜRÜNDE ÇOCUK VE EĞİTİMİ</w:t>
      </w:r>
    </w:p>
    <w:p w14:paraId="4D633181"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UYGULAMALI DAVRANIŞ ANALİZİ</w:t>
      </w:r>
    </w:p>
    <w:p w14:paraId="716EF6C1" w14:textId="77777777" w:rsidR="00605266" w:rsidRPr="00E76666" w:rsidRDefault="00605266" w:rsidP="00E76666">
      <w:pPr>
        <w:pStyle w:val="ListeParagraf"/>
        <w:numPr>
          <w:ilvl w:val="0"/>
          <w:numId w:val="4"/>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YETİŞKİN EĞİT. VE HAYAT BOYU ÖĞRENME</w:t>
      </w:r>
    </w:p>
    <w:p w14:paraId="115C144C" w14:textId="77777777" w:rsidR="008706BD" w:rsidRPr="00DE57C7" w:rsidRDefault="008706BD" w:rsidP="00E76666">
      <w:pPr>
        <w:pStyle w:val="ListeParagraf"/>
        <w:spacing w:after="0" w:line="23" w:lineRule="atLeast"/>
        <w:jc w:val="center"/>
        <w:rPr>
          <w:rFonts w:ascii="Times New Roman" w:hAnsi="Times New Roman" w:cs="Times New Roman"/>
          <w:sz w:val="24"/>
          <w:szCs w:val="24"/>
        </w:rPr>
      </w:pPr>
    </w:p>
    <w:p w14:paraId="32137253" w14:textId="3B274F2A" w:rsidR="00605266" w:rsidRPr="008706BD" w:rsidRDefault="001C748A" w:rsidP="00E76666">
      <w:pPr>
        <w:spacing w:after="0" w:line="23" w:lineRule="atLeast"/>
        <w:jc w:val="both"/>
        <w:rPr>
          <w:rFonts w:ascii="Times New Roman" w:hAnsi="Times New Roman" w:cs="Times New Roman"/>
          <w:sz w:val="24"/>
          <w:szCs w:val="24"/>
        </w:rPr>
      </w:pPr>
      <w:r w:rsidRPr="008706BD">
        <w:rPr>
          <w:rFonts w:ascii="Times New Roman" w:hAnsi="Times New Roman" w:cs="Times New Roman"/>
          <w:sz w:val="24"/>
          <w:szCs w:val="24"/>
        </w:rPr>
        <w:lastRenderedPageBreak/>
        <w:t>Yaklaşık 2 aylık bir sürede 104 öğretmen 42 faklı derse katılarak kendilerini yenileme fırsatı bulmuşlardır.</w:t>
      </w:r>
      <w:r w:rsidR="008706BD">
        <w:rPr>
          <w:rFonts w:ascii="Times New Roman" w:hAnsi="Times New Roman" w:cs="Times New Roman"/>
          <w:sz w:val="24"/>
          <w:szCs w:val="24"/>
        </w:rPr>
        <w:t xml:space="preserve"> </w:t>
      </w:r>
      <w:r w:rsidRPr="008706BD">
        <w:rPr>
          <w:rFonts w:ascii="Times New Roman" w:hAnsi="Times New Roman" w:cs="Times New Roman"/>
          <w:sz w:val="24"/>
          <w:szCs w:val="24"/>
        </w:rPr>
        <w:t xml:space="preserve"> </w:t>
      </w:r>
    </w:p>
    <w:p w14:paraId="71391371" w14:textId="6E14C5E3" w:rsidR="008F77C9" w:rsidRPr="00DE57C7" w:rsidRDefault="008F77C9" w:rsidP="00E76666">
      <w:pPr>
        <w:pStyle w:val="ListeParagraf"/>
        <w:numPr>
          <w:ilvl w:val="0"/>
          <w:numId w:val="3"/>
        </w:numPr>
        <w:spacing w:after="0" w:line="23" w:lineRule="atLeast"/>
        <w:rPr>
          <w:rFonts w:ascii="Times New Roman" w:hAnsi="Times New Roman" w:cs="Times New Roman"/>
          <w:b/>
          <w:sz w:val="24"/>
          <w:szCs w:val="24"/>
        </w:rPr>
      </w:pPr>
      <w:r w:rsidRPr="00DE57C7">
        <w:rPr>
          <w:rFonts w:ascii="Times New Roman" w:hAnsi="Times New Roman" w:cs="Times New Roman"/>
          <w:b/>
          <w:sz w:val="24"/>
          <w:szCs w:val="24"/>
        </w:rPr>
        <w:t xml:space="preserve">Aşama: Değerlendirme, </w:t>
      </w:r>
      <w:r w:rsidR="008706BD" w:rsidRPr="00DE57C7">
        <w:rPr>
          <w:rFonts w:ascii="Times New Roman" w:hAnsi="Times New Roman" w:cs="Times New Roman"/>
          <w:b/>
          <w:sz w:val="24"/>
          <w:szCs w:val="24"/>
        </w:rPr>
        <w:t xml:space="preserve">Geliştirme </w:t>
      </w:r>
      <w:r w:rsidR="008706BD">
        <w:rPr>
          <w:rFonts w:ascii="Times New Roman" w:hAnsi="Times New Roman" w:cs="Times New Roman"/>
          <w:b/>
          <w:sz w:val="24"/>
          <w:szCs w:val="24"/>
        </w:rPr>
        <w:t>v</w:t>
      </w:r>
      <w:r w:rsidR="008706BD" w:rsidRPr="00DE57C7">
        <w:rPr>
          <w:rFonts w:ascii="Times New Roman" w:hAnsi="Times New Roman" w:cs="Times New Roman"/>
          <w:b/>
          <w:sz w:val="24"/>
          <w:szCs w:val="24"/>
        </w:rPr>
        <w:t>e Yaygınlaştırma</w:t>
      </w:r>
    </w:p>
    <w:p w14:paraId="051B4F19" w14:textId="3E5EC478" w:rsidR="001C748A" w:rsidRPr="008706BD" w:rsidRDefault="00DE57C7" w:rsidP="00E76666">
      <w:p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Yenileme Eğitimleri</w:t>
      </w:r>
      <w:r w:rsidR="001C748A" w:rsidRPr="008706BD">
        <w:rPr>
          <w:rFonts w:ascii="Times New Roman" w:hAnsi="Times New Roman" w:cs="Times New Roman"/>
          <w:sz w:val="24"/>
          <w:szCs w:val="24"/>
        </w:rPr>
        <w:t>nin değerlendirilmesi</w:t>
      </w:r>
      <w:r w:rsidR="008706BD">
        <w:rPr>
          <w:rFonts w:ascii="Times New Roman" w:hAnsi="Times New Roman" w:cs="Times New Roman"/>
          <w:sz w:val="24"/>
          <w:szCs w:val="24"/>
        </w:rPr>
        <w:t xml:space="preserve"> ve</w:t>
      </w:r>
      <w:r w:rsidR="001C748A" w:rsidRPr="008706BD">
        <w:rPr>
          <w:rFonts w:ascii="Times New Roman" w:hAnsi="Times New Roman" w:cs="Times New Roman"/>
          <w:sz w:val="24"/>
          <w:szCs w:val="24"/>
        </w:rPr>
        <w:t xml:space="preserve"> geliştirilmesine ilişkin veriler</w:t>
      </w:r>
      <w:r w:rsidR="008706BD">
        <w:rPr>
          <w:rFonts w:ascii="Times New Roman" w:hAnsi="Times New Roman" w:cs="Times New Roman"/>
          <w:sz w:val="24"/>
          <w:szCs w:val="24"/>
        </w:rPr>
        <w:t>,</w:t>
      </w:r>
      <w:r w:rsidR="001C748A" w:rsidRPr="008706BD">
        <w:rPr>
          <w:rFonts w:ascii="Times New Roman" w:hAnsi="Times New Roman" w:cs="Times New Roman"/>
          <w:sz w:val="24"/>
          <w:szCs w:val="24"/>
        </w:rPr>
        <w:t xml:space="preserve"> </w:t>
      </w:r>
      <w:r w:rsidR="008706BD">
        <w:rPr>
          <w:rFonts w:ascii="Times New Roman" w:hAnsi="Times New Roman" w:cs="Times New Roman"/>
          <w:sz w:val="24"/>
          <w:szCs w:val="24"/>
        </w:rPr>
        <w:t>ç</w:t>
      </w:r>
      <w:r w:rsidR="001C748A" w:rsidRPr="00E76666">
        <w:rPr>
          <w:rFonts w:ascii="Times New Roman" w:hAnsi="Times New Roman" w:cs="Times New Roman"/>
          <w:sz w:val="24"/>
          <w:szCs w:val="24"/>
        </w:rPr>
        <w:t xml:space="preserve">alışma proje veya benzeri uygulamanın hedef kitleye yararları </w:t>
      </w:r>
      <w:r w:rsidR="008706BD">
        <w:rPr>
          <w:rFonts w:ascii="Times New Roman" w:hAnsi="Times New Roman" w:cs="Times New Roman"/>
          <w:color w:val="000000" w:themeColor="text1"/>
          <w:sz w:val="24"/>
          <w:szCs w:val="24"/>
        </w:rPr>
        <w:t>e</w:t>
      </w:r>
      <w:r w:rsidR="001C748A" w:rsidRPr="00E76666">
        <w:rPr>
          <w:rFonts w:ascii="Times New Roman" w:hAnsi="Times New Roman" w:cs="Times New Roman"/>
          <w:color w:val="000000" w:themeColor="text1"/>
          <w:sz w:val="24"/>
          <w:szCs w:val="24"/>
        </w:rPr>
        <w:t>lde edilen kazanımların sürdürülebilirliği ve bu kapsamda yapılan faaliyetler</w:t>
      </w:r>
      <w:r w:rsidR="001C748A" w:rsidRPr="00E76666">
        <w:rPr>
          <w:rFonts w:ascii="Times New Roman" w:hAnsi="Times New Roman" w:cs="Times New Roman"/>
          <w:color w:val="FF0000"/>
          <w:sz w:val="24"/>
          <w:szCs w:val="24"/>
        </w:rPr>
        <w:t xml:space="preserve"> </w:t>
      </w:r>
      <w:r w:rsidR="001C748A" w:rsidRPr="00E76666">
        <w:rPr>
          <w:rFonts w:ascii="Times New Roman" w:hAnsi="Times New Roman" w:cs="Times New Roman"/>
          <w:sz w:val="24"/>
          <w:szCs w:val="24"/>
        </w:rPr>
        <w:t xml:space="preserve">başlığında verilmiştir. </w:t>
      </w:r>
    </w:p>
    <w:p w14:paraId="485EE25E" w14:textId="54A406CF" w:rsidR="00732784" w:rsidRPr="00E76666" w:rsidRDefault="00732784" w:rsidP="00E76666">
      <w:pPr>
        <w:pStyle w:val="ListeParagraf"/>
        <w:numPr>
          <w:ilvl w:val="0"/>
          <w:numId w:val="1"/>
        </w:numPr>
        <w:tabs>
          <w:tab w:val="left" w:pos="1140"/>
        </w:tabs>
        <w:spacing w:after="0" w:line="23" w:lineRule="atLeast"/>
        <w:rPr>
          <w:rFonts w:ascii="Times New Roman" w:hAnsi="Times New Roman" w:cs="Times New Roman"/>
          <w:b/>
          <w:sz w:val="24"/>
          <w:szCs w:val="24"/>
        </w:rPr>
      </w:pPr>
      <w:r w:rsidRPr="00E76666">
        <w:rPr>
          <w:rFonts w:ascii="Times New Roman" w:hAnsi="Times New Roman" w:cs="Times New Roman"/>
          <w:b/>
          <w:sz w:val="24"/>
          <w:szCs w:val="24"/>
        </w:rPr>
        <w:t xml:space="preserve">ÇALIŞMANIN AMACI </w:t>
      </w:r>
    </w:p>
    <w:p w14:paraId="1AD29EFD" w14:textId="33A61D86" w:rsidR="00732784" w:rsidRPr="00E76666" w:rsidRDefault="00DE57C7" w:rsidP="00E76666">
      <w:pPr>
        <w:spacing w:after="0" w:line="23" w:lineRule="atLeast"/>
        <w:rPr>
          <w:rFonts w:ascii="Times New Roman" w:hAnsi="Times New Roman" w:cs="Times New Roman"/>
          <w:sz w:val="24"/>
          <w:szCs w:val="24"/>
        </w:rPr>
      </w:pPr>
      <w:r w:rsidRPr="00E76666">
        <w:rPr>
          <w:rFonts w:ascii="Times New Roman" w:hAnsi="Times New Roman" w:cs="Times New Roman"/>
          <w:sz w:val="24"/>
          <w:szCs w:val="24"/>
        </w:rPr>
        <w:t>Yenileme Eğitimleri</w:t>
      </w:r>
      <w:r w:rsidR="00732784" w:rsidRPr="00E76666">
        <w:rPr>
          <w:rFonts w:ascii="Times New Roman" w:hAnsi="Times New Roman" w:cs="Times New Roman"/>
          <w:sz w:val="24"/>
          <w:szCs w:val="24"/>
        </w:rPr>
        <w:t>nin amaçları aşağıda verilmektedir:</w:t>
      </w:r>
      <w:r w:rsidR="00C55A75" w:rsidRPr="00E76666">
        <w:rPr>
          <w:rFonts w:ascii="Times New Roman" w:hAnsi="Times New Roman" w:cs="Times New Roman"/>
          <w:sz w:val="24"/>
          <w:szCs w:val="24"/>
        </w:rPr>
        <w:t xml:space="preserve"> </w:t>
      </w:r>
    </w:p>
    <w:p w14:paraId="2C195C2C" w14:textId="06C76DDB" w:rsidR="00C55A75" w:rsidRPr="00E76666" w:rsidRDefault="00DE57C7" w:rsidP="00E76666">
      <w:pPr>
        <w:spacing w:after="0" w:line="23" w:lineRule="atLeast"/>
        <w:rPr>
          <w:rFonts w:ascii="Times New Roman" w:hAnsi="Times New Roman" w:cs="Times New Roman"/>
          <w:sz w:val="24"/>
          <w:szCs w:val="24"/>
        </w:rPr>
      </w:pPr>
      <w:r w:rsidRPr="00E76666">
        <w:rPr>
          <w:rFonts w:ascii="Times New Roman" w:hAnsi="Times New Roman" w:cs="Times New Roman"/>
          <w:sz w:val="24"/>
          <w:szCs w:val="24"/>
        </w:rPr>
        <w:t>Yenileme Eğitimleri</w:t>
      </w:r>
      <w:r w:rsidR="00C55A75" w:rsidRPr="00E76666">
        <w:rPr>
          <w:rFonts w:ascii="Times New Roman" w:hAnsi="Times New Roman" w:cs="Times New Roman"/>
          <w:sz w:val="24"/>
          <w:szCs w:val="24"/>
        </w:rPr>
        <w:t xml:space="preserve"> ile:</w:t>
      </w:r>
    </w:p>
    <w:p w14:paraId="064C03AE" w14:textId="4146B2F2" w:rsidR="00C55A75" w:rsidRPr="00E76666" w:rsidRDefault="00C55A75" w:rsidP="00E76666">
      <w:pPr>
        <w:pStyle w:val="ListeParagraf"/>
        <w:numPr>
          <w:ilvl w:val="0"/>
          <w:numId w:val="6"/>
        </w:numPr>
        <w:spacing w:after="0" w:line="23" w:lineRule="atLeast"/>
        <w:rPr>
          <w:rFonts w:ascii="Times New Roman" w:hAnsi="Times New Roman" w:cs="Times New Roman"/>
          <w:sz w:val="24"/>
          <w:szCs w:val="24"/>
        </w:rPr>
      </w:pPr>
      <w:r w:rsidRPr="00E76666">
        <w:rPr>
          <w:rFonts w:ascii="Times New Roman" w:hAnsi="Times New Roman" w:cs="Times New Roman"/>
          <w:sz w:val="24"/>
          <w:szCs w:val="24"/>
        </w:rPr>
        <w:t>Üniversite ile paydaşları arasında işbirlikleri kurulacaktır.</w:t>
      </w:r>
    </w:p>
    <w:p w14:paraId="07E041BD" w14:textId="0B141622" w:rsidR="00C55A75" w:rsidRPr="00E76666" w:rsidRDefault="00C55A75" w:rsidP="00E76666">
      <w:pPr>
        <w:pStyle w:val="ListeParagraf"/>
        <w:numPr>
          <w:ilvl w:val="0"/>
          <w:numId w:val="6"/>
        </w:numPr>
        <w:spacing w:after="0" w:line="23" w:lineRule="atLeast"/>
        <w:rPr>
          <w:rFonts w:ascii="Times New Roman" w:hAnsi="Times New Roman" w:cs="Times New Roman"/>
          <w:sz w:val="24"/>
          <w:szCs w:val="24"/>
        </w:rPr>
      </w:pPr>
      <w:r w:rsidRPr="00E76666">
        <w:rPr>
          <w:rFonts w:ascii="Times New Roman" w:hAnsi="Times New Roman" w:cs="Times New Roman"/>
          <w:sz w:val="24"/>
          <w:szCs w:val="24"/>
        </w:rPr>
        <w:t>Teori ile uygulama bir araya gelecektir.</w:t>
      </w:r>
    </w:p>
    <w:p w14:paraId="06E1C14A" w14:textId="2BCE2BAC" w:rsidR="00C55A75" w:rsidRPr="00E76666" w:rsidRDefault="00C55A75" w:rsidP="00E76666">
      <w:pPr>
        <w:pStyle w:val="ListeParagraf"/>
        <w:numPr>
          <w:ilvl w:val="0"/>
          <w:numId w:val="6"/>
        </w:numPr>
        <w:spacing w:after="0" w:line="23" w:lineRule="atLeast"/>
        <w:rPr>
          <w:rFonts w:ascii="Times New Roman" w:hAnsi="Times New Roman" w:cs="Times New Roman"/>
          <w:sz w:val="24"/>
          <w:szCs w:val="24"/>
        </w:rPr>
      </w:pPr>
      <w:r w:rsidRPr="00E76666">
        <w:rPr>
          <w:rFonts w:ascii="Times New Roman" w:hAnsi="Times New Roman" w:cs="Times New Roman"/>
          <w:sz w:val="24"/>
          <w:szCs w:val="24"/>
        </w:rPr>
        <w:t xml:space="preserve">Devletin iki resmi </w:t>
      </w:r>
      <w:r w:rsidR="008706BD">
        <w:rPr>
          <w:rFonts w:ascii="Times New Roman" w:hAnsi="Times New Roman" w:cs="Times New Roman"/>
          <w:sz w:val="24"/>
          <w:szCs w:val="24"/>
        </w:rPr>
        <w:t>kurumu</w:t>
      </w:r>
      <w:r w:rsidR="008706BD" w:rsidRPr="00E76666">
        <w:rPr>
          <w:rFonts w:ascii="Times New Roman" w:hAnsi="Times New Roman" w:cs="Times New Roman"/>
          <w:sz w:val="24"/>
          <w:szCs w:val="24"/>
        </w:rPr>
        <w:t xml:space="preserve"> </w:t>
      </w:r>
      <w:r w:rsidRPr="00E76666">
        <w:rPr>
          <w:rFonts w:ascii="Times New Roman" w:hAnsi="Times New Roman" w:cs="Times New Roman"/>
          <w:sz w:val="24"/>
          <w:szCs w:val="24"/>
        </w:rPr>
        <w:t>birbirlerinin hizmetlerinin kalitesini artıracaktır.</w:t>
      </w:r>
    </w:p>
    <w:p w14:paraId="078EC742" w14:textId="6090C97C" w:rsidR="00C55A75" w:rsidRPr="00E76666" w:rsidRDefault="00C55A75" w:rsidP="00E76666">
      <w:pPr>
        <w:pStyle w:val="ListeParagraf"/>
        <w:numPr>
          <w:ilvl w:val="0"/>
          <w:numId w:val="6"/>
        </w:numPr>
        <w:spacing w:after="0" w:line="23" w:lineRule="atLeast"/>
        <w:rPr>
          <w:rFonts w:ascii="Times New Roman" w:hAnsi="Times New Roman" w:cs="Times New Roman"/>
          <w:sz w:val="24"/>
          <w:szCs w:val="24"/>
        </w:rPr>
      </w:pPr>
      <w:r w:rsidRPr="00E76666">
        <w:rPr>
          <w:rFonts w:ascii="Times New Roman" w:hAnsi="Times New Roman" w:cs="Times New Roman"/>
          <w:sz w:val="24"/>
          <w:szCs w:val="24"/>
        </w:rPr>
        <w:t>Öğretmenlere hayat boyu öğrenme için alternatif bir model oluşturulmuş olacaktır.</w:t>
      </w:r>
    </w:p>
    <w:p w14:paraId="34634D14" w14:textId="521F66CF" w:rsidR="00C55A75" w:rsidRPr="00E76666" w:rsidRDefault="00C55A75" w:rsidP="00E76666">
      <w:pPr>
        <w:pStyle w:val="ListeParagraf"/>
        <w:numPr>
          <w:ilvl w:val="0"/>
          <w:numId w:val="6"/>
        </w:numPr>
        <w:spacing w:after="0" w:line="23" w:lineRule="atLeast"/>
        <w:rPr>
          <w:rFonts w:ascii="Times New Roman" w:hAnsi="Times New Roman" w:cs="Times New Roman"/>
          <w:sz w:val="24"/>
          <w:szCs w:val="24"/>
        </w:rPr>
      </w:pPr>
      <w:r w:rsidRPr="00E76666">
        <w:rPr>
          <w:rFonts w:ascii="Times New Roman" w:hAnsi="Times New Roman" w:cs="Times New Roman"/>
          <w:sz w:val="24"/>
          <w:szCs w:val="24"/>
        </w:rPr>
        <w:t>Öğretmenlerle akademisyenler arasında işbirliği ve etkileşim güçlenecektir.</w:t>
      </w:r>
    </w:p>
    <w:p w14:paraId="522AE1A5" w14:textId="539018D8" w:rsidR="00C55A75" w:rsidRPr="00E76666" w:rsidRDefault="00C55A75" w:rsidP="00E76666">
      <w:pPr>
        <w:pStyle w:val="ListeParagraf"/>
        <w:numPr>
          <w:ilvl w:val="0"/>
          <w:numId w:val="6"/>
        </w:numPr>
        <w:spacing w:after="0" w:line="23" w:lineRule="atLeast"/>
        <w:rPr>
          <w:rFonts w:ascii="Times New Roman" w:hAnsi="Times New Roman" w:cs="Times New Roman"/>
          <w:sz w:val="24"/>
          <w:szCs w:val="24"/>
        </w:rPr>
      </w:pPr>
      <w:r w:rsidRPr="00E76666">
        <w:rPr>
          <w:rFonts w:ascii="Times New Roman" w:hAnsi="Times New Roman" w:cs="Times New Roman"/>
          <w:sz w:val="24"/>
          <w:szCs w:val="24"/>
        </w:rPr>
        <w:t>Akademisyenler öğretmenin katılacağı dersin hazırlığı konusunda daha titiz olabilecektir.</w:t>
      </w:r>
    </w:p>
    <w:p w14:paraId="5BBF4392" w14:textId="7D32ABB4" w:rsidR="00C55A75" w:rsidRPr="00E76666" w:rsidRDefault="00C55A75" w:rsidP="00E76666">
      <w:pPr>
        <w:pStyle w:val="ListeParagraf"/>
        <w:numPr>
          <w:ilvl w:val="0"/>
          <w:numId w:val="6"/>
        </w:numPr>
        <w:spacing w:after="0" w:line="23" w:lineRule="atLeast"/>
        <w:rPr>
          <w:rFonts w:ascii="Times New Roman" w:hAnsi="Times New Roman" w:cs="Times New Roman"/>
          <w:sz w:val="24"/>
          <w:szCs w:val="24"/>
        </w:rPr>
      </w:pPr>
      <w:r w:rsidRPr="00E76666">
        <w:rPr>
          <w:rFonts w:ascii="Times New Roman" w:hAnsi="Times New Roman" w:cs="Times New Roman"/>
          <w:sz w:val="24"/>
          <w:szCs w:val="24"/>
        </w:rPr>
        <w:t>Ders katılan öğretmenler derse uygulama örneklerini taşıyacak böylece ders daha da zengin bir öğrenme ortamına dönüşecektir.</w:t>
      </w:r>
    </w:p>
    <w:p w14:paraId="01217FDB" w14:textId="2FDA7133" w:rsidR="00C55A75" w:rsidRPr="00E76666" w:rsidRDefault="00C55A75" w:rsidP="00E76666">
      <w:pPr>
        <w:pStyle w:val="ListeParagraf"/>
        <w:numPr>
          <w:ilvl w:val="0"/>
          <w:numId w:val="6"/>
        </w:numPr>
        <w:spacing w:after="0" w:line="23" w:lineRule="atLeast"/>
        <w:rPr>
          <w:rFonts w:ascii="Times New Roman" w:hAnsi="Times New Roman" w:cs="Times New Roman"/>
          <w:sz w:val="24"/>
          <w:szCs w:val="24"/>
        </w:rPr>
      </w:pPr>
      <w:r w:rsidRPr="00E76666">
        <w:rPr>
          <w:rFonts w:ascii="Times New Roman" w:hAnsi="Times New Roman" w:cs="Times New Roman"/>
          <w:sz w:val="24"/>
          <w:szCs w:val="24"/>
        </w:rPr>
        <w:t xml:space="preserve">Öğretmenlerin derse uygulama örnekleri taşıması akademisyen için de öğretici olacaktır. </w:t>
      </w:r>
    </w:p>
    <w:p w14:paraId="6A3571AA" w14:textId="3B111A61" w:rsidR="00C55A75" w:rsidRPr="00E76666" w:rsidRDefault="00C55A75" w:rsidP="00E76666">
      <w:pPr>
        <w:pStyle w:val="ListeParagraf"/>
        <w:numPr>
          <w:ilvl w:val="0"/>
          <w:numId w:val="6"/>
        </w:numPr>
        <w:spacing w:after="0" w:line="23" w:lineRule="atLeast"/>
        <w:rPr>
          <w:rFonts w:ascii="Times New Roman" w:hAnsi="Times New Roman" w:cs="Times New Roman"/>
          <w:sz w:val="24"/>
          <w:szCs w:val="24"/>
        </w:rPr>
      </w:pPr>
      <w:r w:rsidRPr="00E76666">
        <w:rPr>
          <w:rFonts w:ascii="Times New Roman" w:hAnsi="Times New Roman" w:cs="Times New Roman"/>
          <w:sz w:val="24"/>
          <w:szCs w:val="24"/>
        </w:rPr>
        <w:t>Derse ihtiyaç duyduğu için gelen öğretmen der</w:t>
      </w:r>
      <w:r w:rsidR="00277351" w:rsidRPr="00E76666">
        <w:rPr>
          <w:rFonts w:ascii="Times New Roman" w:hAnsi="Times New Roman" w:cs="Times New Roman"/>
          <w:sz w:val="24"/>
          <w:szCs w:val="24"/>
        </w:rPr>
        <w:t xml:space="preserve">ste bulunan öğretmen adayının da öğrenme </w:t>
      </w:r>
      <w:proofErr w:type="gramStart"/>
      <w:r w:rsidR="00277351" w:rsidRPr="00E76666">
        <w:rPr>
          <w:rFonts w:ascii="Times New Roman" w:hAnsi="Times New Roman" w:cs="Times New Roman"/>
          <w:sz w:val="24"/>
          <w:szCs w:val="24"/>
        </w:rPr>
        <w:t>motivasyonuna</w:t>
      </w:r>
      <w:proofErr w:type="gramEnd"/>
      <w:r w:rsidR="00277351" w:rsidRPr="00E76666">
        <w:rPr>
          <w:rFonts w:ascii="Times New Roman" w:hAnsi="Times New Roman" w:cs="Times New Roman"/>
          <w:sz w:val="24"/>
          <w:szCs w:val="24"/>
        </w:rPr>
        <w:t xml:space="preserve"> katkıda bulunacaktır. </w:t>
      </w:r>
    </w:p>
    <w:p w14:paraId="1884D5F7" w14:textId="1F6E3968" w:rsidR="00277351" w:rsidRPr="00E76666" w:rsidRDefault="00277351" w:rsidP="00E76666">
      <w:pPr>
        <w:pStyle w:val="ListeParagraf"/>
        <w:numPr>
          <w:ilvl w:val="0"/>
          <w:numId w:val="6"/>
        </w:numPr>
        <w:spacing w:after="0" w:line="23" w:lineRule="atLeast"/>
        <w:rPr>
          <w:rFonts w:ascii="Times New Roman" w:hAnsi="Times New Roman" w:cs="Times New Roman"/>
          <w:sz w:val="24"/>
          <w:szCs w:val="24"/>
        </w:rPr>
      </w:pPr>
      <w:r w:rsidRPr="00E76666">
        <w:rPr>
          <w:rFonts w:ascii="Times New Roman" w:hAnsi="Times New Roman" w:cs="Times New Roman"/>
          <w:sz w:val="24"/>
          <w:szCs w:val="24"/>
        </w:rPr>
        <w:t xml:space="preserve">Bu uygulama </w:t>
      </w:r>
      <w:r w:rsidR="00DE57C7">
        <w:rPr>
          <w:rFonts w:ascii="Times New Roman" w:hAnsi="Times New Roman" w:cs="Times New Roman"/>
          <w:sz w:val="24"/>
          <w:szCs w:val="24"/>
        </w:rPr>
        <w:t>Yenileme Eğitimleri</w:t>
      </w:r>
      <w:r w:rsidRPr="00E76666">
        <w:rPr>
          <w:rFonts w:ascii="Times New Roman" w:hAnsi="Times New Roman" w:cs="Times New Roman"/>
          <w:sz w:val="24"/>
          <w:szCs w:val="24"/>
        </w:rPr>
        <w:t xml:space="preserve"> uygulamasının tüm birimlere yaygınlaşması </w:t>
      </w:r>
      <w:r w:rsidR="008706BD">
        <w:rPr>
          <w:rFonts w:ascii="Times New Roman" w:hAnsi="Times New Roman" w:cs="Times New Roman"/>
          <w:sz w:val="24"/>
          <w:szCs w:val="24"/>
        </w:rPr>
        <w:t xml:space="preserve">(Ziraat Fakültesi derslerinin ziraat mühendislerine, İslami İlimler Fakültesi derslerinin </w:t>
      </w:r>
      <w:r w:rsidR="00900FBA">
        <w:rPr>
          <w:rFonts w:ascii="Times New Roman" w:hAnsi="Times New Roman" w:cs="Times New Roman"/>
          <w:sz w:val="24"/>
          <w:szCs w:val="24"/>
        </w:rPr>
        <w:t>din görevlilerine</w:t>
      </w:r>
      <w:r w:rsidR="008706BD">
        <w:rPr>
          <w:rFonts w:ascii="Times New Roman" w:hAnsi="Times New Roman" w:cs="Times New Roman"/>
          <w:sz w:val="24"/>
          <w:szCs w:val="24"/>
        </w:rPr>
        <w:t xml:space="preserve"> açılması gibi) </w:t>
      </w:r>
      <w:r w:rsidRPr="00E76666">
        <w:rPr>
          <w:rFonts w:ascii="Times New Roman" w:hAnsi="Times New Roman" w:cs="Times New Roman"/>
          <w:sz w:val="24"/>
          <w:szCs w:val="24"/>
        </w:rPr>
        <w:t xml:space="preserve">için örneklik teşkil edecektir. </w:t>
      </w:r>
    </w:p>
    <w:p w14:paraId="14626BBB" w14:textId="3E56DEAE" w:rsidR="00277351" w:rsidRPr="00E76666" w:rsidRDefault="00DE57C7" w:rsidP="00E76666">
      <w:pPr>
        <w:pStyle w:val="ListeParagraf"/>
        <w:numPr>
          <w:ilvl w:val="0"/>
          <w:numId w:val="6"/>
        </w:numPr>
        <w:spacing w:after="0" w:line="23" w:lineRule="atLeast"/>
        <w:rPr>
          <w:rFonts w:ascii="Times New Roman" w:hAnsi="Times New Roman" w:cs="Times New Roman"/>
          <w:sz w:val="24"/>
          <w:szCs w:val="24"/>
        </w:rPr>
      </w:pPr>
      <w:r>
        <w:rPr>
          <w:rFonts w:ascii="Times New Roman" w:hAnsi="Times New Roman" w:cs="Times New Roman"/>
          <w:sz w:val="24"/>
          <w:szCs w:val="24"/>
        </w:rPr>
        <w:t>Yenileme Eğitimleri</w:t>
      </w:r>
      <w:r w:rsidR="00277351" w:rsidRPr="00E76666">
        <w:rPr>
          <w:rFonts w:ascii="Times New Roman" w:hAnsi="Times New Roman" w:cs="Times New Roman"/>
          <w:sz w:val="24"/>
          <w:szCs w:val="24"/>
        </w:rPr>
        <w:t xml:space="preserve"> Türkiye’de tüm üniversiteler için hizmet içi eğitimler</w:t>
      </w:r>
      <w:r w:rsidR="003340D0">
        <w:rPr>
          <w:rFonts w:ascii="Times New Roman" w:hAnsi="Times New Roman" w:cs="Times New Roman"/>
          <w:sz w:val="24"/>
          <w:szCs w:val="24"/>
        </w:rPr>
        <w:t xml:space="preserve"> ve yaşam boyu eğitim faaliyetleri</w:t>
      </w:r>
      <w:r w:rsidR="00277351" w:rsidRPr="00E76666">
        <w:rPr>
          <w:rFonts w:ascii="Times New Roman" w:hAnsi="Times New Roman" w:cs="Times New Roman"/>
          <w:sz w:val="24"/>
          <w:szCs w:val="24"/>
        </w:rPr>
        <w:t xml:space="preserve"> </w:t>
      </w:r>
      <w:r w:rsidR="003340D0">
        <w:rPr>
          <w:rFonts w:ascii="Times New Roman" w:hAnsi="Times New Roman" w:cs="Times New Roman"/>
          <w:sz w:val="24"/>
          <w:szCs w:val="24"/>
        </w:rPr>
        <w:t>noktasında</w:t>
      </w:r>
      <w:r w:rsidR="003340D0" w:rsidRPr="00E76666">
        <w:rPr>
          <w:rFonts w:ascii="Times New Roman" w:hAnsi="Times New Roman" w:cs="Times New Roman"/>
          <w:sz w:val="24"/>
          <w:szCs w:val="24"/>
        </w:rPr>
        <w:t xml:space="preserve"> </w:t>
      </w:r>
      <w:r w:rsidR="00277351" w:rsidRPr="00E76666">
        <w:rPr>
          <w:rFonts w:ascii="Times New Roman" w:hAnsi="Times New Roman" w:cs="Times New Roman"/>
          <w:sz w:val="24"/>
          <w:szCs w:val="24"/>
        </w:rPr>
        <w:t xml:space="preserve">örnek teşkil edecektir. Böylece ülkemizin sosyal ve ekonomik kalkınmasına katkıda bulunulacaktır.  </w:t>
      </w:r>
    </w:p>
    <w:p w14:paraId="04451657" w14:textId="77777777" w:rsidR="00274940" w:rsidRPr="00E76666" w:rsidRDefault="00274940" w:rsidP="00E76666">
      <w:pPr>
        <w:pStyle w:val="ListeParagraf"/>
        <w:spacing w:after="0" w:line="23" w:lineRule="atLeast"/>
        <w:rPr>
          <w:rFonts w:ascii="Times New Roman" w:hAnsi="Times New Roman" w:cs="Times New Roman"/>
          <w:sz w:val="24"/>
          <w:szCs w:val="24"/>
        </w:rPr>
      </w:pPr>
    </w:p>
    <w:p w14:paraId="6976B66F" w14:textId="25A99034" w:rsidR="00EC0F46" w:rsidRPr="00E76666" w:rsidRDefault="00732784" w:rsidP="00E76666">
      <w:pPr>
        <w:pStyle w:val="ListeParagraf"/>
        <w:numPr>
          <w:ilvl w:val="0"/>
          <w:numId w:val="1"/>
        </w:numPr>
        <w:tabs>
          <w:tab w:val="left" w:pos="5200"/>
        </w:tabs>
        <w:spacing w:after="0" w:line="23" w:lineRule="atLeast"/>
        <w:rPr>
          <w:rFonts w:ascii="Times New Roman" w:hAnsi="Times New Roman" w:cs="Times New Roman"/>
          <w:b/>
          <w:color w:val="000000" w:themeColor="text1"/>
          <w:sz w:val="24"/>
          <w:szCs w:val="24"/>
        </w:rPr>
      </w:pPr>
      <w:r w:rsidRPr="00E76666">
        <w:rPr>
          <w:rFonts w:ascii="Times New Roman" w:hAnsi="Times New Roman" w:cs="Times New Roman"/>
          <w:b/>
          <w:color w:val="000000" w:themeColor="text1"/>
          <w:sz w:val="24"/>
          <w:szCs w:val="24"/>
        </w:rPr>
        <w:t xml:space="preserve">ÇALIŞMANIN KAPSAMI </w:t>
      </w:r>
    </w:p>
    <w:p w14:paraId="4717689D" w14:textId="5FC25B39" w:rsidR="00C55A75" w:rsidRPr="00D758E3" w:rsidRDefault="00DE57C7" w:rsidP="00E76666">
      <w:p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Yenileme Eğitimleri</w:t>
      </w:r>
      <w:r w:rsidR="00732784" w:rsidRPr="00E76666">
        <w:rPr>
          <w:rFonts w:ascii="Times New Roman" w:hAnsi="Times New Roman" w:cs="Times New Roman"/>
          <w:sz w:val="24"/>
          <w:szCs w:val="24"/>
        </w:rPr>
        <w:t xml:space="preserve"> ile öğretmenler kendi programlarına göre boş saatlerde Eğitim Fakültesinde yürütülen derslere katılarak kendilerini yenileyebilme fırsatı bulmuşlardır. </w:t>
      </w:r>
      <w:r w:rsidRPr="00E76666">
        <w:rPr>
          <w:rFonts w:ascii="Times New Roman" w:hAnsi="Times New Roman" w:cs="Times New Roman"/>
          <w:sz w:val="24"/>
          <w:szCs w:val="24"/>
        </w:rPr>
        <w:t>Yenileme Eğitimleri</w:t>
      </w:r>
      <w:r w:rsidR="00732784" w:rsidRPr="00D758E3">
        <w:rPr>
          <w:rFonts w:ascii="Times New Roman" w:hAnsi="Times New Roman" w:cs="Times New Roman"/>
          <w:sz w:val="24"/>
          <w:szCs w:val="24"/>
        </w:rPr>
        <w:t xml:space="preserve"> ile uygulamada görev yapan öğretmenler kendilerini yenileyebileceği gibi aynı zamanda derslerin zenginleşmesi ve öğretmen adayı öğrencilerin de </w:t>
      </w:r>
      <w:proofErr w:type="gramStart"/>
      <w:r w:rsidR="00732784" w:rsidRPr="00D758E3">
        <w:rPr>
          <w:rFonts w:ascii="Times New Roman" w:hAnsi="Times New Roman" w:cs="Times New Roman"/>
          <w:sz w:val="24"/>
          <w:szCs w:val="24"/>
        </w:rPr>
        <w:t>motivasyonlarının</w:t>
      </w:r>
      <w:proofErr w:type="gramEnd"/>
      <w:r w:rsidR="00732784" w:rsidRPr="00D758E3">
        <w:rPr>
          <w:rFonts w:ascii="Times New Roman" w:hAnsi="Times New Roman" w:cs="Times New Roman"/>
          <w:sz w:val="24"/>
          <w:szCs w:val="24"/>
        </w:rPr>
        <w:t xml:space="preserve"> artacağı öngörülmektedir.</w:t>
      </w:r>
      <w:r w:rsidR="00C55A75" w:rsidRPr="00D758E3">
        <w:rPr>
          <w:rFonts w:ascii="Times New Roman" w:hAnsi="Times New Roman" w:cs="Times New Roman"/>
          <w:sz w:val="24"/>
          <w:szCs w:val="24"/>
        </w:rPr>
        <w:t xml:space="preserve"> Uygulamanın kapsamına dayanak oluşturacak kısa bir </w:t>
      </w:r>
      <w:proofErr w:type="gramStart"/>
      <w:r w:rsidR="00C55A75" w:rsidRPr="00D758E3">
        <w:rPr>
          <w:rFonts w:ascii="Times New Roman" w:hAnsi="Times New Roman" w:cs="Times New Roman"/>
          <w:sz w:val="24"/>
          <w:szCs w:val="24"/>
        </w:rPr>
        <w:t>literatür</w:t>
      </w:r>
      <w:proofErr w:type="gramEnd"/>
      <w:r w:rsidR="00C55A75" w:rsidRPr="00D758E3">
        <w:rPr>
          <w:rFonts w:ascii="Times New Roman" w:hAnsi="Times New Roman" w:cs="Times New Roman"/>
          <w:sz w:val="24"/>
          <w:szCs w:val="24"/>
        </w:rPr>
        <w:t xml:space="preserve"> bilgisi aşağıda verilmektedir</w:t>
      </w:r>
      <w:r w:rsidR="00D758E3">
        <w:rPr>
          <w:rFonts w:ascii="Times New Roman" w:hAnsi="Times New Roman" w:cs="Times New Roman"/>
          <w:sz w:val="24"/>
          <w:szCs w:val="24"/>
        </w:rPr>
        <w:t>.</w:t>
      </w:r>
      <w:r w:rsidR="00C55A75" w:rsidRPr="00D758E3">
        <w:rPr>
          <w:rFonts w:ascii="Times New Roman" w:hAnsi="Times New Roman" w:cs="Times New Roman"/>
          <w:sz w:val="24"/>
          <w:szCs w:val="24"/>
        </w:rPr>
        <w:t xml:space="preserve"> </w:t>
      </w:r>
    </w:p>
    <w:p w14:paraId="48C39D84" w14:textId="43076CC3" w:rsidR="00C55A75" w:rsidRPr="00E76666" w:rsidRDefault="00F24A89" w:rsidP="00E76666">
      <w:pPr>
        <w:spacing w:after="0" w:line="23" w:lineRule="atLeast"/>
        <w:jc w:val="both"/>
        <w:rPr>
          <w:rFonts w:ascii="Times New Roman" w:hAnsi="Times New Roman" w:cs="Times New Roman"/>
          <w:sz w:val="24"/>
          <w:szCs w:val="24"/>
        </w:rPr>
      </w:pPr>
      <w:proofErr w:type="gramStart"/>
      <w:r w:rsidRPr="00E76666">
        <w:rPr>
          <w:rFonts w:ascii="Times New Roman" w:hAnsi="Times New Roman" w:cs="Times New Roman"/>
          <w:sz w:val="24"/>
          <w:szCs w:val="24"/>
        </w:rPr>
        <w:t xml:space="preserve">2547 sayılı YÖK </w:t>
      </w:r>
      <w:r w:rsidR="00D758E3">
        <w:rPr>
          <w:rFonts w:ascii="Times New Roman" w:hAnsi="Times New Roman" w:cs="Times New Roman"/>
          <w:sz w:val="24"/>
          <w:szCs w:val="24"/>
        </w:rPr>
        <w:t>K</w:t>
      </w:r>
      <w:r w:rsidRPr="00E76666">
        <w:rPr>
          <w:rFonts w:ascii="Times New Roman" w:hAnsi="Times New Roman" w:cs="Times New Roman"/>
          <w:sz w:val="24"/>
          <w:szCs w:val="24"/>
        </w:rPr>
        <w:t>anunu</w:t>
      </w:r>
      <w:r w:rsidR="00D758E3">
        <w:rPr>
          <w:rFonts w:ascii="Times New Roman" w:hAnsi="Times New Roman" w:cs="Times New Roman"/>
          <w:sz w:val="24"/>
          <w:szCs w:val="24"/>
        </w:rPr>
        <w:t>’</w:t>
      </w:r>
      <w:r w:rsidRPr="00E76666">
        <w:rPr>
          <w:rFonts w:ascii="Times New Roman" w:hAnsi="Times New Roman" w:cs="Times New Roman"/>
          <w:sz w:val="24"/>
          <w:szCs w:val="24"/>
        </w:rPr>
        <w:t>nda Yükseköğretim Kurumlarının görevleri</w:t>
      </w:r>
      <w:r w:rsidR="00C55A75" w:rsidRPr="00E76666">
        <w:rPr>
          <w:rFonts w:ascii="Times New Roman" w:hAnsi="Times New Roman" w:cs="Times New Roman"/>
          <w:sz w:val="24"/>
          <w:szCs w:val="24"/>
        </w:rPr>
        <w:t xml:space="preserve"> arasında</w:t>
      </w:r>
      <w:r w:rsidRPr="00E76666">
        <w:rPr>
          <w:rFonts w:ascii="Times New Roman" w:hAnsi="Times New Roman" w:cs="Times New Roman"/>
          <w:sz w:val="24"/>
          <w:szCs w:val="24"/>
        </w:rPr>
        <w:t xml:space="preserve">: </w:t>
      </w:r>
      <w:r w:rsidR="00C55A75" w:rsidRPr="00E76666">
        <w:rPr>
          <w:rFonts w:ascii="Times New Roman" w:hAnsi="Times New Roman" w:cs="Times New Roman"/>
          <w:sz w:val="24"/>
          <w:szCs w:val="24"/>
        </w:rPr>
        <w:t>“</w:t>
      </w:r>
      <w:r w:rsidRPr="00E76666">
        <w:rPr>
          <w:rFonts w:ascii="Times New Roman" w:hAnsi="Times New Roman" w:cs="Times New Roman"/>
          <w:sz w:val="24"/>
          <w:szCs w:val="24"/>
        </w:rPr>
        <w:t xml:space="preserve">Madde 12 – Bu </w:t>
      </w:r>
      <w:r w:rsidR="00D758E3">
        <w:rPr>
          <w:rFonts w:ascii="Times New Roman" w:hAnsi="Times New Roman" w:cs="Times New Roman"/>
          <w:sz w:val="24"/>
          <w:szCs w:val="24"/>
        </w:rPr>
        <w:t>K</w:t>
      </w:r>
      <w:r w:rsidRPr="00E76666">
        <w:rPr>
          <w:rFonts w:ascii="Times New Roman" w:hAnsi="Times New Roman" w:cs="Times New Roman"/>
          <w:sz w:val="24"/>
          <w:szCs w:val="24"/>
        </w:rPr>
        <w:t>anundaki amaç ve ana ilkelere uygun olarak yükseköğretim kurumlarının görevleri; a.</w:t>
      </w:r>
      <w:r w:rsidR="00D758E3">
        <w:rPr>
          <w:rFonts w:ascii="Times New Roman" w:hAnsi="Times New Roman" w:cs="Times New Roman"/>
          <w:sz w:val="24"/>
          <w:szCs w:val="24"/>
        </w:rPr>
        <w:t xml:space="preserve"> </w:t>
      </w:r>
      <w:r w:rsidRPr="00E76666">
        <w:rPr>
          <w:rFonts w:ascii="Times New Roman" w:hAnsi="Times New Roman" w:cs="Times New Roman"/>
          <w:sz w:val="24"/>
          <w:szCs w:val="24"/>
        </w:rPr>
        <w:t xml:space="preserve">Çağdaş uygarlık ve eğitim - öğretim esaslarına dayanan bir düzen içinde, </w:t>
      </w:r>
      <w:r w:rsidRPr="00E76666">
        <w:rPr>
          <w:rFonts w:ascii="Times New Roman" w:hAnsi="Times New Roman" w:cs="Times New Roman"/>
          <w:b/>
          <w:i/>
          <w:sz w:val="24"/>
          <w:szCs w:val="24"/>
        </w:rPr>
        <w:t>toplumun ihtiyaçları</w:t>
      </w:r>
      <w:r w:rsidRPr="00E76666">
        <w:rPr>
          <w:rFonts w:ascii="Times New Roman" w:hAnsi="Times New Roman" w:cs="Times New Roman"/>
          <w:sz w:val="24"/>
          <w:szCs w:val="24"/>
        </w:rPr>
        <w:t xml:space="preserve"> ve kalkınma planları ilke ve hedeflerine uygun ve ortaöğretime dayalı çeşitli düzeylerde eğitim - öğretim, bilimsel araştırma, yayım ve danışmanlık yapmak</w:t>
      </w:r>
      <w:r w:rsidR="00C55A75" w:rsidRPr="00E76666">
        <w:rPr>
          <w:rFonts w:ascii="Times New Roman" w:hAnsi="Times New Roman" w:cs="Times New Roman"/>
          <w:sz w:val="24"/>
          <w:szCs w:val="24"/>
        </w:rPr>
        <w:t xml:space="preserve">” ifadesiyle toplumun ihtiyaçları doğrultusunda eğitim çalışmaları yapmak vurgulanmaktadır. </w:t>
      </w:r>
      <w:proofErr w:type="gramEnd"/>
    </w:p>
    <w:p w14:paraId="706DC137" w14:textId="0EE45E31" w:rsidR="00C55A75" w:rsidRPr="00E76666" w:rsidRDefault="004A5998" w:rsidP="00E76666">
      <w:p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Günümüzün hızla değişen</w:t>
      </w:r>
      <w:r w:rsidR="00B542CB" w:rsidRPr="00E76666">
        <w:rPr>
          <w:rFonts w:ascii="Times New Roman" w:hAnsi="Times New Roman" w:cs="Times New Roman"/>
          <w:sz w:val="24"/>
          <w:szCs w:val="24"/>
        </w:rPr>
        <w:t xml:space="preserve"> dünyasında, eğitim</w:t>
      </w:r>
      <w:r w:rsidRPr="00E76666">
        <w:rPr>
          <w:rFonts w:ascii="Times New Roman" w:hAnsi="Times New Roman" w:cs="Times New Roman"/>
          <w:sz w:val="24"/>
          <w:szCs w:val="24"/>
        </w:rPr>
        <w:t xml:space="preserve"> de sürekli değişmekte, bu nedenle</w:t>
      </w:r>
      <w:r w:rsidR="00B542CB" w:rsidRPr="00E76666">
        <w:rPr>
          <w:rFonts w:ascii="Times New Roman" w:hAnsi="Times New Roman" w:cs="Times New Roman"/>
          <w:sz w:val="24"/>
          <w:szCs w:val="24"/>
        </w:rPr>
        <w:t xml:space="preserve"> öğretmenlerin en son gelişmelere ayak uydurabilecek bilgi ve b</w:t>
      </w:r>
      <w:r w:rsidRPr="00E76666">
        <w:rPr>
          <w:rFonts w:ascii="Times New Roman" w:hAnsi="Times New Roman" w:cs="Times New Roman"/>
          <w:sz w:val="24"/>
          <w:szCs w:val="24"/>
        </w:rPr>
        <w:t>ecerilerle donatılması gerekmektedir</w:t>
      </w:r>
      <w:r w:rsidR="00B542CB" w:rsidRPr="00E76666">
        <w:rPr>
          <w:rFonts w:ascii="Times New Roman" w:hAnsi="Times New Roman" w:cs="Times New Roman"/>
          <w:sz w:val="24"/>
          <w:szCs w:val="24"/>
        </w:rPr>
        <w:t xml:space="preserve">. Hizmet içi eğitim, öğretmenlerin öğretim yöntemlerini geliştirmelerine ve eğitimdeki en son </w:t>
      </w:r>
      <w:r w:rsidR="00D758E3">
        <w:rPr>
          <w:rFonts w:ascii="Times New Roman" w:hAnsi="Times New Roman" w:cs="Times New Roman"/>
          <w:sz w:val="24"/>
          <w:szCs w:val="24"/>
        </w:rPr>
        <w:t>bilimsel gelişmelerden</w:t>
      </w:r>
      <w:r w:rsidR="00D758E3" w:rsidRPr="00E76666">
        <w:rPr>
          <w:rFonts w:ascii="Times New Roman" w:hAnsi="Times New Roman" w:cs="Times New Roman"/>
          <w:sz w:val="24"/>
          <w:szCs w:val="24"/>
        </w:rPr>
        <w:t xml:space="preserve"> </w:t>
      </w:r>
      <w:r w:rsidR="00B542CB" w:rsidRPr="00E76666">
        <w:rPr>
          <w:rFonts w:ascii="Times New Roman" w:hAnsi="Times New Roman" w:cs="Times New Roman"/>
          <w:sz w:val="24"/>
          <w:szCs w:val="24"/>
        </w:rPr>
        <w:t>haberdar olmalarına yardımcı olan değerli bir araçtır.</w:t>
      </w:r>
      <w:r w:rsidRPr="00E76666">
        <w:rPr>
          <w:rFonts w:ascii="Times New Roman" w:hAnsi="Times New Roman" w:cs="Times New Roman"/>
          <w:sz w:val="24"/>
          <w:szCs w:val="24"/>
        </w:rPr>
        <w:t xml:space="preserve"> Kurumlar tarafından kendi personeline yönelik olarak yürütülen, görevleriyle ilgili bilgi, beceri ve tutumları kazandırmak üzere verilen hizmet içi eğitimin yanında meslek içinde çalışanların gelişimini sağlayacak çeşitli araçlar da bulunmaktadır (Öztürk ve Sancak, 2007). Bu kapsamda üniversitelerin eğitim fakülteleri tarafından yürütülen çeşitli lisansüstü eğitim </w:t>
      </w:r>
      <w:r w:rsidRPr="00E76666">
        <w:rPr>
          <w:rFonts w:ascii="Times New Roman" w:hAnsi="Times New Roman" w:cs="Times New Roman"/>
          <w:sz w:val="24"/>
          <w:szCs w:val="24"/>
        </w:rPr>
        <w:lastRenderedPageBreak/>
        <w:t>programları, sertifika programları ile çeşitli ders, atölye ve konferanslar da öğretmenlerin mesleki gelişimleri için etkili araçlar olarak görülebilir.</w:t>
      </w:r>
      <w:r w:rsidR="00C55A75" w:rsidRPr="00E76666">
        <w:rPr>
          <w:rFonts w:ascii="Times New Roman" w:hAnsi="Times New Roman" w:cs="Times New Roman"/>
          <w:sz w:val="24"/>
          <w:szCs w:val="24"/>
        </w:rPr>
        <w:t xml:space="preserve"> </w:t>
      </w:r>
    </w:p>
    <w:p w14:paraId="3C4F55F4" w14:textId="2A398EF9" w:rsidR="00C55A75" w:rsidRPr="00E76666" w:rsidRDefault="00643548" w:rsidP="00E76666">
      <w:p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 xml:space="preserve">Üniversiteler önceden sınırlı sayıda seçkin bir kesime hitap eden ve onlara yönelik öğretim yapan kurumlardı. Daha sonra bilginin toplandığı, eğitim ve öğretimin yanında araştırmaya odaklanan kurumlar olarak biçimlendi. </w:t>
      </w:r>
      <w:proofErr w:type="spellStart"/>
      <w:r w:rsidRPr="00E76666">
        <w:rPr>
          <w:rFonts w:ascii="Times New Roman" w:hAnsi="Times New Roman" w:cs="Times New Roman"/>
          <w:sz w:val="24"/>
          <w:szCs w:val="24"/>
        </w:rPr>
        <w:t>Wissema</w:t>
      </w:r>
      <w:proofErr w:type="spellEnd"/>
      <w:r w:rsidRPr="00E76666">
        <w:rPr>
          <w:rFonts w:ascii="Times New Roman" w:hAnsi="Times New Roman" w:cs="Times New Roman"/>
          <w:sz w:val="24"/>
          <w:szCs w:val="24"/>
        </w:rPr>
        <w:t xml:space="preserve"> (2009) bu süreçleri</w:t>
      </w:r>
      <w:r w:rsidR="00D45013">
        <w:rPr>
          <w:rFonts w:ascii="Times New Roman" w:hAnsi="Times New Roman" w:cs="Times New Roman"/>
          <w:sz w:val="24"/>
          <w:szCs w:val="24"/>
        </w:rPr>
        <w:t xml:space="preserve"> yaşayan üniversiteleri</w:t>
      </w:r>
      <w:r w:rsidRPr="00E76666">
        <w:rPr>
          <w:rFonts w:ascii="Times New Roman" w:hAnsi="Times New Roman" w:cs="Times New Roman"/>
          <w:sz w:val="24"/>
          <w:szCs w:val="24"/>
        </w:rPr>
        <w:t xml:space="preserve"> birinci ve ikinci kuşak</w:t>
      </w:r>
      <w:r w:rsidR="00D45013">
        <w:rPr>
          <w:rFonts w:ascii="Times New Roman" w:hAnsi="Times New Roman" w:cs="Times New Roman"/>
          <w:sz w:val="24"/>
          <w:szCs w:val="24"/>
        </w:rPr>
        <w:t xml:space="preserve"> üniversiteler</w:t>
      </w:r>
      <w:r w:rsidRPr="00E76666">
        <w:rPr>
          <w:rFonts w:ascii="Times New Roman" w:hAnsi="Times New Roman" w:cs="Times New Roman"/>
          <w:sz w:val="24"/>
          <w:szCs w:val="24"/>
        </w:rPr>
        <w:t xml:space="preserve"> olarak adlandırmakta</w:t>
      </w:r>
      <w:r w:rsidR="00D45013">
        <w:rPr>
          <w:rFonts w:ascii="Times New Roman" w:hAnsi="Times New Roman" w:cs="Times New Roman"/>
          <w:sz w:val="24"/>
          <w:szCs w:val="24"/>
        </w:rPr>
        <w:t>,</w:t>
      </w:r>
      <w:r w:rsidRPr="00E76666">
        <w:rPr>
          <w:rFonts w:ascii="Times New Roman" w:hAnsi="Times New Roman" w:cs="Times New Roman"/>
          <w:sz w:val="24"/>
          <w:szCs w:val="24"/>
        </w:rPr>
        <w:t xml:space="preserve"> günümüz üniversitelerini ise üçüncü kuşak üniversiteler olarak tanı</w:t>
      </w:r>
      <w:r w:rsidR="006747F9" w:rsidRPr="00E76666">
        <w:rPr>
          <w:rFonts w:ascii="Times New Roman" w:hAnsi="Times New Roman" w:cs="Times New Roman"/>
          <w:sz w:val="24"/>
          <w:szCs w:val="24"/>
        </w:rPr>
        <w:t>m</w:t>
      </w:r>
      <w:r w:rsidRPr="00E76666">
        <w:rPr>
          <w:rFonts w:ascii="Times New Roman" w:hAnsi="Times New Roman" w:cs="Times New Roman"/>
          <w:sz w:val="24"/>
          <w:szCs w:val="24"/>
        </w:rPr>
        <w:t>lamaktadır. Buna göre üçüncü kuşak üniversiteler eğitim, araştırma ve topluma hizmet uygulamalarını bütüncül bir biçimde yürütmektedir. Burada odak</w:t>
      </w:r>
      <w:r w:rsidR="00D45013">
        <w:rPr>
          <w:rFonts w:ascii="Times New Roman" w:hAnsi="Times New Roman" w:cs="Times New Roman"/>
          <w:sz w:val="24"/>
          <w:szCs w:val="24"/>
        </w:rPr>
        <w:t>,</w:t>
      </w:r>
      <w:r w:rsidRPr="00E76666">
        <w:rPr>
          <w:rFonts w:ascii="Times New Roman" w:hAnsi="Times New Roman" w:cs="Times New Roman"/>
          <w:sz w:val="24"/>
          <w:szCs w:val="24"/>
        </w:rPr>
        <w:t xml:space="preserve"> bilginin sadece üretilmesinden ziyade ekonomik değer </w:t>
      </w:r>
      <w:r w:rsidR="00D45013">
        <w:rPr>
          <w:rFonts w:ascii="Times New Roman" w:hAnsi="Times New Roman" w:cs="Times New Roman"/>
          <w:sz w:val="24"/>
          <w:szCs w:val="24"/>
        </w:rPr>
        <w:t>oluşturmasına</w:t>
      </w:r>
      <w:r w:rsidR="0050636C" w:rsidRPr="00E76666">
        <w:rPr>
          <w:rFonts w:ascii="Times New Roman" w:hAnsi="Times New Roman" w:cs="Times New Roman"/>
          <w:sz w:val="24"/>
          <w:szCs w:val="24"/>
        </w:rPr>
        <w:t xml:space="preserve"> ve girişimci mezunlar vermeye doğru kaymıştır (Toprak v</w:t>
      </w:r>
      <w:r w:rsidR="00D45013">
        <w:rPr>
          <w:rFonts w:ascii="Times New Roman" w:hAnsi="Times New Roman" w:cs="Times New Roman"/>
          <w:sz w:val="24"/>
          <w:szCs w:val="24"/>
        </w:rPr>
        <w:t xml:space="preserve">e </w:t>
      </w:r>
      <w:r w:rsidR="0050636C" w:rsidRPr="00E76666">
        <w:rPr>
          <w:rFonts w:ascii="Times New Roman" w:hAnsi="Times New Roman" w:cs="Times New Roman"/>
          <w:sz w:val="24"/>
          <w:szCs w:val="24"/>
        </w:rPr>
        <w:t>d</w:t>
      </w:r>
      <w:r w:rsidR="00D45013">
        <w:rPr>
          <w:rFonts w:ascii="Times New Roman" w:hAnsi="Times New Roman" w:cs="Times New Roman"/>
          <w:sz w:val="24"/>
          <w:szCs w:val="24"/>
        </w:rPr>
        <w:t>iğerleri</w:t>
      </w:r>
      <w:r w:rsidR="0050636C" w:rsidRPr="00E76666">
        <w:rPr>
          <w:rFonts w:ascii="Times New Roman" w:hAnsi="Times New Roman" w:cs="Times New Roman"/>
          <w:sz w:val="24"/>
          <w:szCs w:val="24"/>
        </w:rPr>
        <w:t xml:space="preserve">, 2021). </w:t>
      </w:r>
    </w:p>
    <w:p w14:paraId="2144433C" w14:textId="2650B654" w:rsidR="00C55A75" w:rsidRPr="00E76666" w:rsidRDefault="006747F9" w:rsidP="00E76666">
      <w:p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 xml:space="preserve">Üçüncü </w:t>
      </w:r>
      <w:r w:rsidR="00D45013" w:rsidRPr="00D758E3">
        <w:rPr>
          <w:rFonts w:ascii="Times New Roman" w:hAnsi="Times New Roman" w:cs="Times New Roman"/>
          <w:sz w:val="24"/>
          <w:szCs w:val="24"/>
        </w:rPr>
        <w:t xml:space="preserve">kuşak üniversiteler </w:t>
      </w:r>
      <w:r w:rsidRPr="00E76666">
        <w:rPr>
          <w:rFonts w:ascii="Times New Roman" w:hAnsi="Times New Roman" w:cs="Times New Roman"/>
          <w:sz w:val="24"/>
          <w:szCs w:val="24"/>
        </w:rPr>
        <w:t xml:space="preserve">yarattıkları bilginin kullanımının ve </w:t>
      </w:r>
      <w:r w:rsidR="005831B5">
        <w:rPr>
          <w:rFonts w:ascii="Times New Roman" w:hAnsi="Times New Roman" w:cs="Times New Roman"/>
          <w:sz w:val="24"/>
          <w:szCs w:val="24"/>
        </w:rPr>
        <w:t>ekonomik bir değere dönüştürülmesinin</w:t>
      </w:r>
      <w:r w:rsidRPr="00E76666">
        <w:rPr>
          <w:rFonts w:ascii="Times New Roman" w:hAnsi="Times New Roman" w:cs="Times New Roman"/>
          <w:sz w:val="24"/>
          <w:szCs w:val="24"/>
        </w:rPr>
        <w:t xml:space="preserve"> etkin bir biçimde peşinde olurlar ve bunu kendileri için, bilimsel araştırma ve eğitimle eşit önemde üçüncü bir hedef sayarlar (</w:t>
      </w:r>
      <w:proofErr w:type="spellStart"/>
      <w:r w:rsidR="00350DBD">
        <w:rPr>
          <w:rFonts w:ascii="Times New Roman" w:hAnsi="Times New Roman" w:cs="Times New Roman"/>
          <w:sz w:val="24"/>
          <w:szCs w:val="24"/>
        </w:rPr>
        <w:t>Ernek</w:t>
      </w:r>
      <w:proofErr w:type="spellEnd"/>
      <w:r w:rsidR="00350DBD">
        <w:rPr>
          <w:rFonts w:ascii="Times New Roman" w:hAnsi="Times New Roman" w:cs="Times New Roman"/>
          <w:sz w:val="24"/>
          <w:szCs w:val="24"/>
        </w:rPr>
        <w:t>-</w:t>
      </w:r>
      <w:r w:rsidRPr="00E76666">
        <w:rPr>
          <w:rFonts w:ascii="Times New Roman" w:hAnsi="Times New Roman" w:cs="Times New Roman"/>
          <w:sz w:val="24"/>
          <w:szCs w:val="24"/>
        </w:rPr>
        <w:t xml:space="preserve">Alan, 2016). </w:t>
      </w:r>
      <w:r w:rsidR="0050636C" w:rsidRPr="00E76666">
        <w:rPr>
          <w:rFonts w:ascii="Times New Roman" w:hAnsi="Times New Roman" w:cs="Times New Roman"/>
          <w:sz w:val="24"/>
          <w:szCs w:val="24"/>
        </w:rPr>
        <w:t>Yeni nesil üniversite olarak da adlandırılan üçüncü kuşak üniversiteler</w:t>
      </w:r>
      <w:r w:rsidR="005831B5">
        <w:rPr>
          <w:rFonts w:ascii="Times New Roman" w:hAnsi="Times New Roman" w:cs="Times New Roman"/>
          <w:sz w:val="24"/>
          <w:szCs w:val="24"/>
        </w:rPr>
        <w:t>in</w:t>
      </w:r>
      <w:r w:rsidR="0050636C" w:rsidRPr="00E76666">
        <w:rPr>
          <w:rFonts w:ascii="Times New Roman" w:hAnsi="Times New Roman" w:cs="Times New Roman"/>
          <w:sz w:val="24"/>
          <w:szCs w:val="24"/>
        </w:rPr>
        <w:t>, firmalar, kamu sektörü ve STK’lar</w:t>
      </w:r>
      <w:r w:rsidR="005831B5">
        <w:rPr>
          <w:rFonts w:ascii="Times New Roman" w:hAnsi="Times New Roman" w:cs="Times New Roman"/>
          <w:sz w:val="24"/>
          <w:szCs w:val="24"/>
        </w:rPr>
        <w:t>la</w:t>
      </w:r>
      <w:r w:rsidR="0050636C" w:rsidRPr="00E76666">
        <w:rPr>
          <w:rFonts w:ascii="Times New Roman" w:hAnsi="Times New Roman" w:cs="Times New Roman"/>
          <w:sz w:val="24"/>
          <w:szCs w:val="24"/>
        </w:rPr>
        <w:t xml:space="preserve"> </w:t>
      </w:r>
      <w:r w:rsidR="005831B5">
        <w:rPr>
          <w:rFonts w:ascii="Times New Roman" w:hAnsi="Times New Roman" w:cs="Times New Roman"/>
          <w:sz w:val="24"/>
          <w:szCs w:val="24"/>
        </w:rPr>
        <w:t>yoğun işbirlikleri</w:t>
      </w:r>
      <w:r w:rsidR="0050636C" w:rsidRPr="00E76666">
        <w:rPr>
          <w:rFonts w:ascii="Times New Roman" w:hAnsi="Times New Roman" w:cs="Times New Roman"/>
          <w:sz w:val="24"/>
          <w:szCs w:val="24"/>
        </w:rPr>
        <w:t xml:space="preserve"> </w:t>
      </w:r>
      <w:r w:rsidR="005831B5">
        <w:rPr>
          <w:rFonts w:ascii="Times New Roman" w:hAnsi="Times New Roman" w:cs="Times New Roman"/>
          <w:sz w:val="24"/>
          <w:szCs w:val="24"/>
        </w:rPr>
        <w:t xml:space="preserve">içinde </w:t>
      </w:r>
      <w:r w:rsidR="0050636C" w:rsidRPr="00E76666">
        <w:rPr>
          <w:rFonts w:ascii="Times New Roman" w:hAnsi="Times New Roman" w:cs="Times New Roman"/>
          <w:sz w:val="24"/>
          <w:szCs w:val="24"/>
        </w:rPr>
        <w:t>çalışması öngörülmektedir. Bu kapsamda eğitim ve araştırmanın uygulama ile işbirliği halinde olması ve geri bildirim mekanizmalarını aktif bir biçimde kullanması gerekmektedir. Bunun için her bir üniversite birimi iç ve dış paydaşları ile sürekli etkileşim halinde bulunmalı ve kendisini güncel tutmalıdır (Toprak v</w:t>
      </w:r>
      <w:r w:rsidR="005831B5">
        <w:rPr>
          <w:rFonts w:ascii="Times New Roman" w:hAnsi="Times New Roman" w:cs="Times New Roman"/>
          <w:sz w:val="24"/>
          <w:szCs w:val="24"/>
        </w:rPr>
        <w:t xml:space="preserve">e </w:t>
      </w:r>
      <w:r w:rsidR="0050636C" w:rsidRPr="00E76666">
        <w:rPr>
          <w:rFonts w:ascii="Times New Roman" w:hAnsi="Times New Roman" w:cs="Times New Roman"/>
          <w:sz w:val="24"/>
          <w:szCs w:val="24"/>
        </w:rPr>
        <w:t>d</w:t>
      </w:r>
      <w:r w:rsidR="005831B5">
        <w:rPr>
          <w:rFonts w:ascii="Times New Roman" w:hAnsi="Times New Roman" w:cs="Times New Roman"/>
          <w:sz w:val="24"/>
          <w:szCs w:val="24"/>
        </w:rPr>
        <w:t>iğerleri</w:t>
      </w:r>
      <w:r w:rsidR="0050636C" w:rsidRPr="00E76666">
        <w:rPr>
          <w:rFonts w:ascii="Times New Roman" w:hAnsi="Times New Roman" w:cs="Times New Roman"/>
          <w:sz w:val="24"/>
          <w:szCs w:val="24"/>
        </w:rPr>
        <w:t>, 2021).</w:t>
      </w:r>
      <w:r w:rsidR="00C55A75" w:rsidRPr="00E76666">
        <w:rPr>
          <w:rFonts w:ascii="Times New Roman" w:hAnsi="Times New Roman" w:cs="Times New Roman"/>
          <w:sz w:val="24"/>
          <w:szCs w:val="24"/>
        </w:rPr>
        <w:t xml:space="preserve"> </w:t>
      </w:r>
    </w:p>
    <w:p w14:paraId="4FF1CDBE" w14:textId="1750872A" w:rsidR="00C55A75" w:rsidRPr="00E76666" w:rsidRDefault="0050636C" w:rsidP="00E76666">
      <w:pPr>
        <w:spacing w:after="0" w:line="23" w:lineRule="atLeast"/>
        <w:jc w:val="both"/>
        <w:rPr>
          <w:rFonts w:ascii="Times New Roman" w:hAnsi="Times New Roman" w:cs="Times New Roman"/>
          <w:sz w:val="24"/>
          <w:szCs w:val="24"/>
        </w:rPr>
      </w:pPr>
      <w:proofErr w:type="spellStart"/>
      <w:r w:rsidRPr="00E76666">
        <w:rPr>
          <w:rFonts w:ascii="Times New Roman" w:hAnsi="Times New Roman" w:cs="Times New Roman"/>
          <w:sz w:val="24"/>
          <w:szCs w:val="24"/>
        </w:rPr>
        <w:t>Wissema</w:t>
      </w:r>
      <w:r w:rsidR="00D20E4D">
        <w:rPr>
          <w:rFonts w:ascii="Times New Roman" w:hAnsi="Times New Roman" w:cs="Times New Roman"/>
          <w:sz w:val="24"/>
          <w:szCs w:val="24"/>
        </w:rPr>
        <w:t>’ya</w:t>
      </w:r>
      <w:proofErr w:type="spellEnd"/>
      <w:r w:rsidRPr="00E76666">
        <w:rPr>
          <w:rFonts w:ascii="Times New Roman" w:hAnsi="Times New Roman" w:cs="Times New Roman"/>
          <w:sz w:val="24"/>
          <w:szCs w:val="24"/>
        </w:rPr>
        <w:t xml:space="preserve"> (2009)</w:t>
      </w:r>
      <w:r w:rsidR="00D20E4D">
        <w:rPr>
          <w:rFonts w:ascii="Times New Roman" w:hAnsi="Times New Roman" w:cs="Times New Roman"/>
          <w:sz w:val="24"/>
          <w:szCs w:val="24"/>
        </w:rPr>
        <w:t xml:space="preserve"> göre</w:t>
      </w:r>
      <w:r w:rsidRPr="00E76666">
        <w:rPr>
          <w:rFonts w:ascii="Times New Roman" w:hAnsi="Times New Roman" w:cs="Times New Roman"/>
          <w:sz w:val="24"/>
          <w:szCs w:val="24"/>
        </w:rPr>
        <w:t xml:space="preserve">, </w:t>
      </w:r>
      <w:r w:rsidR="0060175E" w:rsidRPr="00E76666">
        <w:rPr>
          <w:rFonts w:ascii="Times New Roman" w:hAnsi="Times New Roman" w:cs="Times New Roman"/>
          <w:sz w:val="24"/>
          <w:szCs w:val="24"/>
        </w:rPr>
        <w:t>üçüncü kuşak üniversitelerin ayırt edici özelli</w:t>
      </w:r>
      <w:r w:rsidR="00D20E4D">
        <w:rPr>
          <w:rFonts w:ascii="Times New Roman" w:hAnsi="Times New Roman" w:cs="Times New Roman"/>
          <w:sz w:val="24"/>
          <w:szCs w:val="24"/>
        </w:rPr>
        <w:t xml:space="preserve">klerinden </w:t>
      </w:r>
      <w:r w:rsidR="0060175E" w:rsidRPr="00E76666">
        <w:rPr>
          <w:rFonts w:ascii="Times New Roman" w:hAnsi="Times New Roman" w:cs="Times New Roman"/>
          <w:sz w:val="24"/>
          <w:szCs w:val="24"/>
        </w:rPr>
        <w:t xml:space="preserve">birisi üniversite ve endüstriyi birleştiren </w:t>
      </w:r>
      <w:r w:rsidR="00612BC1" w:rsidRPr="00E76666">
        <w:rPr>
          <w:rFonts w:ascii="Times New Roman" w:hAnsi="Times New Roman" w:cs="Times New Roman"/>
          <w:sz w:val="24"/>
          <w:szCs w:val="24"/>
        </w:rPr>
        <w:t xml:space="preserve">ve bu sayede uluslararası rekabeti sağlayan açık üniversite olmasıdır. Buna en iyi örneğin ABD’de Silikon Vadisi ile Stanford ve MIT Üniversitelerinin olduğu görülmektedir. Burada şirketler AR-GE birimlerini üniversite içine taşıyarak araştırma ve uygulamayı birleştirme konusunda hızla yol almaktadırlar. Eğitim Fakülteleri, sanayi ile değil kamu ve özel eğitim kurumları ile işbirliği halinde olmak durumundadır. Çünkü eğitim fakültelerinin mezunları bu okullarda görev yapmakta ve akademisyenlerin araştırma sahası genellikle bu okullar olmaktadır. Dolayısıyla yeni nesil üniversite </w:t>
      </w:r>
      <w:proofErr w:type="gramStart"/>
      <w:r w:rsidR="00612BC1" w:rsidRPr="00E76666">
        <w:rPr>
          <w:rFonts w:ascii="Times New Roman" w:hAnsi="Times New Roman" w:cs="Times New Roman"/>
          <w:sz w:val="24"/>
          <w:szCs w:val="24"/>
        </w:rPr>
        <w:t>literatürüne</w:t>
      </w:r>
      <w:proofErr w:type="gramEnd"/>
      <w:r w:rsidR="00612BC1" w:rsidRPr="00E76666">
        <w:rPr>
          <w:rFonts w:ascii="Times New Roman" w:hAnsi="Times New Roman" w:cs="Times New Roman"/>
          <w:sz w:val="24"/>
          <w:szCs w:val="24"/>
        </w:rPr>
        <w:t xml:space="preserve"> dayalı olarak </w:t>
      </w:r>
      <w:r w:rsidR="00D56C90" w:rsidRPr="00E76666">
        <w:rPr>
          <w:rFonts w:ascii="Times New Roman" w:hAnsi="Times New Roman" w:cs="Times New Roman"/>
          <w:sz w:val="24"/>
          <w:szCs w:val="24"/>
        </w:rPr>
        <w:t>eğitim fakültelerinin araştırma ve çalışma yaşamını uzlaştırmaya katkı sunması önemlidir (Toprak v</w:t>
      </w:r>
      <w:r w:rsidR="00D20E4D">
        <w:rPr>
          <w:rFonts w:ascii="Times New Roman" w:hAnsi="Times New Roman" w:cs="Times New Roman"/>
          <w:sz w:val="24"/>
          <w:szCs w:val="24"/>
        </w:rPr>
        <w:t xml:space="preserve">e </w:t>
      </w:r>
      <w:r w:rsidR="00D56C90" w:rsidRPr="00E76666">
        <w:rPr>
          <w:rFonts w:ascii="Times New Roman" w:hAnsi="Times New Roman" w:cs="Times New Roman"/>
          <w:sz w:val="24"/>
          <w:szCs w:val="24"/>
        </w:rPr>
        <w:t>d</w:t>
      </w:r>
      <w:r w:rsidR="00D20E4D">
        <w:rPr>
          <w:rFonts w:ascii="Times New Roman" w:hAnsi="Times New Roman" w:cs="Times New Roman"/>
          <w:sz w:val="24"/>
          <w:szCs w:val="24"/>
        </w:rPr>
        <w:t>iğerleri</w:t>
      </w:r>
      <w:r w:rsidR="00D56C90" w:rsidRPr="00E76666">
        <w:rPr>
          <w:rFonts w:ascii="Times New Roman" w:hAnsi="Times New Roman" w:cs="Times New Roman"/>
          <w:sz w:val="24"/>
          <w:szCs w:val="24"/>
        </w:rPr>
        <w:t>, 2021).</w:t>
      </w:r>
      <w:r w:rsidR="00C55A75" w:rsidRPr="00E76666">
        <w:rPr>
          <w:rFonts w:ascii="Times New Roman" w:hAnsi="Times New Roman" w:cs="Times New Roman"/>
          <w:sz w:val="24"/>
          <w:szCs w:val="24"/>
        </w:rPr>
        <w:t xml:space="preserve"> </w:t>
      </w:r>
    </w:p>
    <w:p w14:paraId="737FD77D" w14:textId="3D0C2B3B" w:rsidR="0050636C" w:rsidRPr="00E76666" w:rsidRDefault="00D56C90" w:rsidP="00E76666">
      <w:p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Yeni nesil üniversiteler yaşam boyu öğrenme felsefesini benimsediği için serbest öğrenme</w:t>
      </w:r>
      <w:r w:rsidR="006A1A77">
        <w:rPr>
          <w:rFonts w:ascii="Times New Roman" w:hAnsi="Times New Roman" w:cs="Times New Roman"/>
          <w:sz w:val="24"/>
          <w:szCs w:val="24"/>
        </w:rPr>
        <w:t>ye</w:t>
      </w:r>
      <w:r w:rsidRPr="00E76666">
        <w:rPr>
          <w:rFonts w:ascii="Times New Roman" w:hAnsi="Times New Roman" w:cs="Times New Roman"/>
          <w:sz w:val="24"/>
          <w:szCs w:val="24"/>
        </w:rPr>
        <w:t>, yaygın ve örgün eğitimlere ağırlık vermekte ve bunları çeşitli sertifika ve diplomalarla belgelendirmektedir (Toprak v</w:t>
      </w:r>
      <w:r w:rsidR="006A1A77">
        <w:rPr>
          <w:rFonts w:ascii="Times New Roman" w:hAnsi="Times New Roman" w:cs="Times New Roman"/>
          <w:sz w:val="24"/>
          <w:szCs w:val="24"/>
        </w:rPr>
        <w:t xml:space="preserve">e </w:t>
      </w:r>
      <w:r w:rsidRPr="00E76666">
        <w:rPr>
          <w:rFonts w:ascii="Times New Roman" w:hAnsi="Times New Roman" w:cs="Times New Roman"/>
          <w:sz w:val="24"/>
          <w:szCs w:val="24"/>
        </w:rPr>
        <w:t>d</w:t>
      </w:r>
      <w:r w:rsidR="006A1A77">
        <w:rPr>
          <w:rFonts w:ascii="Times New Roman" w:hAnsi="Times New Roman" w:cs="Times New Roman"/>
          <w:sz w:val="24"/>
          <w:szCs w:val="24"/>
        </w:rPr>
        <w:t>iğerleri</w:t>
      </w:r>
      <w:r w:rsidRPr="00E76666">
        <w:rPr>
          <w:rFonts w:ascii="Times New Roman" w:hAnsi="Times New Roman" w:cs="Times New Roman"/>
          <w:sz w:val="24"/>
          <w:szCs w:val="24"/>
        </w:rPr>
        <w:t xml:space="preserve">, 2021). </w:t>
      </w:r>
      <w:r w:rsidR="00904938" w:rsidRPr="00E76666">
        <w:rPr>
          <w:rFonts w:ascii="Times New Roman" w:hAnsi="Times New Roman" w:cs="Times New Roman"/>
          <w:sz w:val="24"/>
          <w:szCs w:val="24"/>
        </w:rPr>
        <w:t xml:space="preserve">Bu kapsamda </w:t>
      </w:r>
      <w:r w:rsidR="00DE57C7" w:rsidRPr="00E76666">
        <w:rPr>
          <w:rFonts w:ascii="Times New Roman" w:hAnsi="Times New Roman" w:cs="Times New Roman"/>
          <w:sz w:val="24"/>
          <w:szCs w:val="24"/>
        </w:rPr>
        <w:t>Yenileme Eğitimleri</w:t>
      </w:r>
      <w:r w:rsidR="00904938" w:rsidRPr="00E76666">
        <w:rPr>
          <w:rFonts w:ascii="Times New Roman" w:hAnsi="Times New Roman" w:cs="Times New Roman"/>
          <w:sz w:val="24"/>
          <w:szCs w:val="24"/>
        </w:rPr>
        <w:t xml:space="preserve"> ile </w:t>
      </w:r>
      <w:r w:rsidR="006A1A77" w:rsidRPr="00D758E3">
        <w:rPr>
          <w:rFonts w:ascii="Times New Roman" w:hAnsi="Times New Roman" w:cs="Times New Roman"/>
          <w:sz w:val="24"/>
          <w:szCs w:val="24"/>
        </w:rPr>
        <w:t>Eğitim Fakültesi</w:t>
      </w:r>
      <w:r w:rsidR="00904938" w:rsidRPr="00E76666">
        <w:rPr>
          <w:rFonts w:ascii="Times New Roman" w:hAnsi="Times New Roman" w:cs="Times New Roman"/>
          <w:sz w:val="24"/>
          <w:szCs w:val="24"/>
        </w:rPr>
        <w:t xml:space="preserve"> dersleri öğretmenlere açılarak öğretmenlerin ilgi ve ihtiyaçlarına göre kendilerini geliştirmelerine yardımcı olunmaktadır. Dersler</w:t>
      </w:r>
      <w:r w:rsidR="006A1A77">
        <w:rPr>
          <w:rFonts w:ascii="Times New Roman" w:hAnsi="Times New Roman" w:cs="Times New Roman"/>
          <w:sz w:val="24"/>
          <w:szCs w:val="24"/>
        </w:rPr>
        <w:t>e</w:t>
      </w:r>
      <w:r w:rsidR="00904938" w:rsidRPr="00E76666">
        <w:rPr>
          <w:rFonts w:ascii="Times New Roman" w:hAnsi="Times New Roman" w:cs="Times New Roman"/>
          <w:sz w:val="24"/>
          <w:szCs w:val="24"/>
        </w:rPr>
        <w:t xml:space="preserve"> katılan öğretmenlere İl Milli Eğitim Müdürlüğü tarafından katılım belgesi verilerek öğretmenlere kanıt sunabilme </w:t>
      </w:r>
      <w:r w:rsidR="006A1A77" w:rsidRPr="00D758E3">
        <w:rPr>
          <w:rFonts w:ascii="Times New Roman" w:hAnsi="Times New Roman" w:cs="Times New Roman"/>
          <w:sz w:val="24"/>
          <w:szCs w:val="24"/>
        </w:rPr>
        <w:t>imkânı</w:t>
      </w:r>
      <w:r w:rsidR="00904938" w:rsidRPr="00E76666">
        <w:rPr>
          <w:rFonts w:ascii="Times New Roman" w:hAnsi="Times New Roman" w:cs="Times New Roman"/>
          <w:sz w:val="24"/>
          <w:szCs w:val="24"/>
        </w:rPr>
        <w:t xml:space="preserve"> tanınmaktadır</w:t>
      </w:r>
      <w:r w:rsidR="003C5030">
        <w:rPr>
          <w:rFonts w:ascii="Times New Roman" w:hAnsi="Times New Roman" w:cs="Times New Roman"/>
          <w:sz w:val="24"/>
          <w:szCs w:val="24"/>
        </w:rPr>
        <w:t xml:space="preserve"> (EK-2. Örnek Katılım Belgesi)</w:t>
      </w:r>
      <w:r w:rsidR="00904938" w:rsidRPr="00E76666">
        <w:rPr>
          <w:rFonts w:ascii="Times New Roman" w:hAnsi="Times New Roman" w:cs="Times New Roman"/>
          <w:sz w:val="24"/>
          <w:szCs w:val="24"/>
        </w:rPr>
        <w:t xml:space="preserve">. </w:t>
      </w:r>
    </w:p>
    <w:p w14:paraId="262C5F40" w14:textId="136C9EB9" w:rsidR="00EC0F46" w:rsidRPr="00E76666" w:rsidRDefault="00277351" w:rsidP="00E76666">
      <w:pPr>
        <w:pStyle w:val="ListeParagraf"/>
        <w:numPr>
          <w:ilvl w:val="0"/>
          <w:numId w:val="1"/>
        </w:numPr>
        <w:spacing w:after="0" w:line="23" w:lineRule="atLeast"/>
        <w:jc w:val="both"/>
        <w:rPr>
          <w:rFonts w:ascii="Times New Roman" w:hAnsi="Times New Roman" w:cs="Times New Roman"/>
          <w:b/>
          <w:sz w:val="24"/>
          <w:szCs w:val="24"/>
        </w:rPr>
      </w:pPr>
      <w:r w:rsidRPr="00E76666">
        <w:rPr>
          <w:rFonts w:ascii="Times New Roman" w:hAnsi="Times New Roman" w:cs="Times New Roman"/>
          <w:b/>
          <w:sz w:val="24"/>
          <w:szCs w:val="24"/>
        </w:rPr>
        <w:t xml:space="preserve">ÇALIŞMA NETİCESİNDE ELDE EDİLEN TOPLUMSAL SORUMLULUK ESASLI SOMUT KAZANIMLAR  </w:t>
      </w:r>
    </w:p>
    <w:p w14:paraId="0A2BEC2B" w14:textId="4911DED2" w:rsidR="00277351" w:rsidRPr="00E76666" w:rsidRDefault="00DE57C7" w:rsidP="00E76666">
      <w:pPr>
        <w:spacing w:after="0" w:line="23" w:lineRule="atLeast"/>
        <w:rPr>
          <w:rFonts w:ascii="Times New Roman" w:hAnsi="Times New Roman" w:cs="Times New Roman"/>
          <w:sz w:val="24"/>
          <w:szCs w:val="24"/>
        </w:rPr>
      </w:pPr>
      <w:r w:rsidRPr="00E76666">
        <w:rPr>
          <w:rFonts w:ascii="Times New Roman" w:hAnsi="Times New Roman" w:cs="Times New Roman"/>
          <w:sz w:val="24"/>
          <w:szCs w:val="24"/>
        </w:rPr>
        <w:t>Yenileme Eğitimleri</w:t>
      </w:r>
      <w:r w:rsidR="00277351" w:rsidRPr="00E76666">
        <w:rPr>
          <w:rFonts w:ascii="Times New Roman" w:hAnsi="Times New Roman" w:cs="Times New Roman"/>
          <w:sz w:val="24"/>
          <w:szCs w:val="24"/>
        </w:rPr>
        <w:t>yle toplumsal sorumluluk esaslı somut kazanımlar şöyle sıralanabilir:</w:t>
      </w:r>
    </w:p>
    <w:p w14:paraId="04190829" w14:textId="0C3CDBDD" w:rsidR="000E3178" w:rsidRPr="00E76666" w:rsidRDefault="000E3178" w:rsidP="00E76666">
      <w:pPr>
        <w:pStyle w:val="ListeParagraf"/>
        <w:numPr>
          <w:ilvl w:val="0"/>
          <w:numId w:val="8"/>
        </w:num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 xml:space="preserve">TOGÜ Eğitim Fakültesinde uygulanan </w:t>
      </w:r>
      <w:r w:rsidR="00DE57C7">
        <w:rPr>
          <w:rFonts w:ascii="Times New Roman" w:hAnsi="Times New Roman" w:cs="Times New Roman"/>
          <w:sz w:val="24"/>
          <w:szCs w:val="24"/>
        </w:rPr>
        <w:t>Yenileme Eğitimleri</w:t>
      </w:r>
      <w:r w:rsidRPr="00E76666">
        <w:rPr>
          <w:rFonts w:ascii="Times New Roman" w:hAnsi="Times New Roman" w:cs="Times New Roman"/>
          <w:sz w:val="24"/>
          <w:szCs w:val="24"/>
        </w:rPr>
        <w:t xml:space="preserve"> hedef kitleye yararlı olmuştur (bkz</w:t>
      </w:r>
      <w:r w:rsidR="003C5044">
        <w:rPr>
          <w:rFonts w:ascii="Times New Roman" w:hAnsi="Times New Roman" w:cs="Times New Roman"/>
          <w:sz w:val="24"/>
          <w:szCs w:val="24"/>
        </w:rPr>
        <w:t>.</w:t>
      </w:r>
      <w:r w:rsidRPr="00E76666">
        <w:rPr>
          <w:rFonts w:ascii="Times New Roman" w:hAnsi="Times New Roman" w:cs="Times New Roman"/>
          <w:sz w:val="24"/>
          <w:szCs w:val="24"/>
        </w:rPr>
        <w:t xml:space="preserve"> 5. Başlık). </w:t>
      </w:r>
      <w:r w:rsidR="00DE57C7">
        <w:rPr>
          <w:rFonts w:ascii="Times New Roman" w:hAnsi="Times New Roman" w:cs="Times New Roman"/>
          <w:sz w:val="24"/>
          <w:szCs w:val="24"/>
        </w:rPr>
        <w:t>Yenileme Eğitimleri</w:t>
      </w:r>
      <w:r w:rsidR="00277351" w:rsidRPr="00E76666">
        <w:rPr>
          <w:rFonts w:ascii="Times New Roman" w:hAnsi="Times New Roman" w:cs="Times New Roman"/>
          <w:sz w:val="24"/>
          <w:szCs w:val="24"/>
        </w:rPr>
        <w:t xml:space="preserve"> ile toplum kalkınmasına alternatif bir model oluşturmak amaçlanmıştır. Üniversiteler eğitim adına farklı modellerin sunulduğu yerler olarak değerlendirildiğinde </w:t>
      </w:r>
      <w:r w:rsidR="00DE57C7">
        <w:rPr>
          <w:rFonts w:ascii="Times New Roman" w:hAnsi="Times New Roman" w:cs="Times New Roman"/>
          <w:sz w:val="24"/>
          <w:szCs w:val="24"/>
        </w:rPr>
        <w:t>Yenileme Eğitimleri</w:t>
      </w:r>
      <w:r w:rsidR="00277351" w:rsidRPr="00E76666">
        <w:rPr>
          <w:rFonts w:ascii="Times New Roman" w:hAnsi="Times New Roman" w:cs="Times New Roman"/>
          <w:sz w:val="24"/>
          <w:szCs w:val="24"/>
        </w:rPr>
        <w:t xml:space="preserve"> hizmet üreten tüm kamu alanlarına ve özel alanlara alternatif bir hizmet içi eğitim modeli olabilir. Şöyle ki; </w:t>
      </w:r>
      <w:r w:rsidR="003C5044">
        <w:rPr>
          <w:rFonts w:ascii="Times New Roman" w:hAnsi="Times New Roman" w:cs="Times New Roman"/>
          <w:sz w:val="24"/>
          <w:szCs w:val="24"/>
        </w:rPr>
        <w:t>ü</w:t>
      </w:r>
      <w:r w:rsidR="00277351" w:rsidRPr="00E76666">
        <w:rPr>
          <w:rFonts w:ascii="Times New Roman" w:hAnsi="Times New Roman" w:cs="Times New Roman"/>
          <w:sz w:val="24"/>
          <w:szCs w:val="24"/>
        </w:rPr>
        <w:t xml:space="preserve">niversiteler toplumda uygulama karşılığı bulunan çok farklı kurumların </w:t>
      </w:r>
      <w:r w:rsidRPr="00E76666">
        <w:rPr>
          <w:rFonts w:ascii="Times New Roman" w:hAnsi="Times New Roman" w:cs="Times New Roman"/>
          <w:sz w:val="24"/>
          <w:szCs w:val="24"/>
        </w:rPr>
        <w:t xml:space="preserve">insan kapasitesini yetiştiren kurumlardır. Mezun ettiği öğrenci başka sistemlerin girdisi olacaktır. Başka sistemlerin girdisi olan personel uygulama ile karşı karşıya kalacaktır. Uygulamada yetersiz kaldığı her alanda hizmetin kalitesi düşecektir. Bu durumu fark eden örgütler hizmet içi eğitim yoluyla yetersizlik durumlarına karşı önlem almaya çalışmaktadır. </w:t>
      </w:r>
      <w:r w:rsidR="00DE57C7">
        <w:rPr>
          <w:rFonts w:ascii="Times New Roman" w:hAnsi="Times New Roman" w:cs="Times New Roman"/>
          <w:sz w:val="24"/>
          <w:szCs w:val="24"/>
        </w:rPr>
        <w:t>Yenileme Eğitimleri</w:t>
      </w:r>
      <w:r w:rsidRPr="00E76666">
        <w:rPr>
          <w:rFonts w:ascii="Times New Roman" w:hAnsi="Times New Roman" w:cs="Times New Roman"/>
          <w:sz w:val="24"/>
          <w:szCs w:val="24"/>
        </w:rPr>
        <w:t xml:space="preserve"> yaygınlaştığı takdirde birçok alan çalışanları (sistemde yer alan mühendisler mühendislik fakültelerinde, din görevlileri ilahiyat </w:t>
      </w:r>
      <w:r w:rsidRPr="00E76666">
        <w:rPr>
          <w:rFonts w:ascii="Times New Roman" w:hAnsi="Times New Roman" w:cs="Times New Roman"/>
          <w:sz w:val="24"/>
          <w:szCs w:val="24"/>
        </w:rPr>
        <w:lastRenderedPageBreak/>
        <w:t xml:space="preserve">fakültelerinde, öğretmenler eğitim fakültelerinde vb.) lisans programlarında verilecek eğitimlerden ihtiyaç duyduklarına katılarak yeterliklerini artıracaklardır. </w:t>
      </w:r>
    </w:p>
    <w:p w14:paraId="2A7308C5" w14:textId="15CB645C" w:rsidR="000E3178" w:rsidRPr="00E76666" w:rsidRDefault="00DE57C7" w:rsidP="00E76666">
      <w:pPr>
        <w:pStyle w:val="ListeParagraf"/>
        <w:numPr>
          <w:ilvl w:val="0"/>
          <w:numId w:val="8"/>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Yenileme Eğitimleri</w:t>
      </w:r>
      <w:r w:rsidR="000E3178" w:rsidRPr="00E76666">
        <w:rPr>
          <w:rFonts w:ascii="Times New Roman" w:hAnsi="Times New Roman" w:cs="Times New Roman"/>
          <w:sz w:val="24"/>
          <w:szCs w:val="24"/>
        </w:rPr>
        <w:t xml:space="preserve"> ile paydaşlar arası iletişim ve etkileşim güçlenmiştir.</w:t>
      </w:r>
    </w:p>
    <w:p w14:paraId="577263BE" w14:textId="36D5E44E" w:rsidR="001157F2" w:rsidRPr="00E76666" w:rsidRDefault="00DE57C7" w:rsidP="00E76666">
      <w:pPr>
        <w:pStyle w:val="ListeParagraf"/>
        <w:numPr>
          <w:ilvl w:val="0"/>
          <w:numId w:val="8"/>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Yenileme Eğitimleri</w:t>
      </w:r>
      <w:r w:rsidR="000E3178" w:rsidRPr="00E76666">
        <w:rPr>
          <w:rFonts w:ascii="Times New Roman" w:hAnsi="Times New Roman" w:cs="Times New Roman"/>
          <w:sz w:val="24"/>
          <w:szCs w:val="24"/>
        </w:rPr>
        <w:t xml:space="preserve"> ile</w:t>
      </w:r>
      <w:r w:rsidR="001157F2" w:rsidRPr="00E76666">
        <w:rPr>
          <w:rFonts w:ascii="Times New Roman" w:hAnsi="Times New Roman" w:cs="Times New Roman"/>
          <w:sz w:val="24"/>
          <w:szCs w:val="24"/>
        </w:rPr>
        <w:t xml:space="preserve"> yeni nesil üniversite anlayışının hem akademi hem de toplum tarafından kabul gördüğü anlaşılmıştır. </w:t>
      </w:r>
    </w:p>
    <w:p w14:paraId="0F4ED3B9" w14:textId="72B7B2B5" w:rsidR="00274940" w:rsidRPr="00E76666" w:rsidRDefault="00DE57C7" w:rsidP="00E76666">
      <w:pPr>
        <w:pStyle w:val="ListeParagraf"/>
        <w:numPr>
          <w:ilvl w:val="0"/>
          <w:numId w:val="8"/>
        </w:numPr>
        <w:spacing w:after="0" w:line="23" w:lineRule="atLeast"/>
        <w:jc w:val="both"/>
        <w:rPr>
          <w:rFonts w:ascii="Times New Roman" w:hAnsi="Times New Roman" w:cs="Times New Roman"/>
          <w:sz w:val="24"/>
          <w:szCs w:val="24"/>
        </w:rPr>
      </w:pPr>
      <w:r>
        <w:rPr>
          <w:rFonts w:ascii="Times New Roman" w:hAnsi="Times New Roman" w:cs="Times New Roman"/>
          <w:sz w:val="24"/>
          <w:szCs w:val="24"/>
        </w:rPr>
        <w:t>Yenileme Eğitimleri</w:t>
      </w:r>
      <w:r w:rsidR="001157F2" w:rsidRPr="00E76666">
        <w:rPr>
          <w:rFonts w:ascii="Times New Roman" w:hAnsi="Times New Roman" w:cs="Times New Roman"/>
          <w:sz w:val="24"/>
          <w:szCs w:val="24"/>
        </w:rPr>
        <w:t xml:space="preserve"> aynı zamanda ekonomiktir. TOGÜ Eğitim Fakültesinde uygulanan </w:t>
      </w:r>
      <w:r>
        <w:rPr>
          <w:rFonts w:ascii="Times New Roman" w:hAnsi="Times New Roman" w:cs="Times New Roman"/>
          <w:sz w:val="24"/>
          <w:szCs w:val="24"/>
        </w:rPr>
        <w:t>Yenileme Eğitimleri</w:t>
      </w:r>
      <w:r w:rsidR="001157F2" w:rsidRPr="00E76666">
        <w:rPr>
          <w:rFonts w:ascii="Times New Roman" w:hAnsi="Times New Roman" w:cs="Times New Roman"/>
          <w:sz w:val="24"/>
          <w:szCs w:val="24"/>
        </w:rPr>
        <w:t>nde yukarıda belirtildiği üzere toplamda 43 fark</w:t>
      </w:r>
      <w:r w:rsidR="003C5044">
        <w:rPr>
          <w:rFonts w:ascii="Times New Roman" w:hAnsi="Times New Roman" w:cs="Times New Roman"/>
          <w:sz w:val="24"/>
          <w:szCs w:val="24"/>
        </w:rPr>
        <w:t>l</w:t>
      </w:r>
      <w:r w:rsidR="001157F2" w:rsidRPr="00E76666">
        <w:rPr>
          <w:rFonts w:ascii="Times New Roman" w:hAnsi="Times New Roman" w:cs="Times New Roman"/>
          <w:sz w:val="24"/>
          <w:szCs w:val="24"/>
        </w:rPr>
        <w:t>ı ders ücretsiz</w:t>
      </w:r>
      <w:r w:rsidR="003C5044">
        <w:rPr>
          <w:rFonts w:ascii="Times New Roman" w:hAnsi="Times New Roman" w:cs="Times New Roman"/>
          <w:sz w:val="24"/>
          <w:szCs w:val="24"/>
        </w:rPr>
        <w:t xml:space="preserve"> olarak</w:t>
      </w:r>
      <w:r w:rsidR="001157F2" w:rsidRPr="00E76666">
        <w:rPr>
          <w:rFonts w:ascii="Times New Roman" w:hAnsi="Times New Roman" w:cs="Times New Roman"/>
          <w:sz w:val="24"/>
          <w:szCs w:val="24"/>
        </w:rPr>
        <w:t xml:space="preserve"> </w:t>
      </w:r>
      <w:r w:rsidR="003C5044">
        <w:rPr>
          <w:rFonts w:ascii="Times New Roman" w:hAnsi="Times New Roman" w:cs="Times New Roman"/>
          <w:sz w:val="24"/>
          <w:szCs w:val="24"/>
        </w:rPr>
        <w:t>sunulmuştur</w:t>
      </w:r>
      <w:r w:rsidR="001157F2" w:rsidRPr="00E76666">
        <w:rPr>
          <w:rFonts w:ascii="Times New Roman" w:hAnsi="Times New Roman" w:cs="Times New Roman"/>
          <w:sz w:val="24"/>
          <w:szCs w:val="24"/>
        </w:rPr>
        <w:t xml:space="preserve">. Bu sadece </w:t>
      </w:r>
      <w:r w:rsidR="003C5044">
        <w:rPr>
          <w:rFonts w:ascii="Times New Roman" w:hAnsi="Times New Roman" w:cs="Times New Roman"/>
          <w:sz w:val="24"/>
          <w:szCs w:val="24"/>
        </w:rPr>
        <w:t>iki</w:t>
      </w:r>
      <w:r w:rsidR="001157F2" w:rsidRPr="00E76666">
        <w:rPr>
          <w:rFonts w:ascii="Times New Roman" w:hAnsi="Times New Roman" w:cs="Times New Roman"/>
          <w:sz w:val="24"/>
          <w:szCs w:val="24"/>
        </w:rPr>
        <w:t xml:space="preserve"> aylık bir sürenin sonucudur. Öğretmenler uygulamadan çok memnun kalmışlardır (</w:t>
      </w:r>
      <w:proofErr w:type="spellStart"/>
      <w:r w:rsidR="001157F2" w:rsidRPr="00E76666">
        <w:rPr>
          <w:rFonts w:ascii="Times New Roman" w:hAnsi="Times New Roman" w:cs="Times New Roman"/>
          <w:sz w:val="24"/>
          <w:szCs w:val="24"/>
        </w:rPr>
        <w:t>bkz</w:t>
      </w:r>
      <w:proofErr w:type="spellEnd"/>
      <w:r w:rsidR="001157F2" w:rsidRPr="00E76666">
        <w:rPr>
          <w:rFonts w:ascii="Times New Roman" w:hAnsi="Times New Roman" w:cs="Times New Roman"/>
          <w:sz w:val="24"/>
          <w:szCs w:val="24"/>
        </w:rPr>
        <w:t xml:space="preserve"> 5. Başlık) ve yeni dönem için oldukça çok sayıda ön talep oluşturmuşlardır. Bu bağlamda bu uygulamanın tüm ülkeye yayılması devlet için de ekonomik tasarruf anlamına gelmektedir.     </w:t>
      </w:r>
    </w:p>
    <w:p w14:paraId="5E1D1FE5" w14:textId="77777777" w:rsidR="004A7351" w:rsidRPr="00E76666" w:rsidRDefault="004A7351" w:rsidP="00E76666">
      <w:pPr>
        <w:pStyle w:val="ListeParagraf"/>
        <w:spacing w:after="0" w:line="23" w:lineRule="atLeast"/>
        <w:rPr>
          <w:rFonts w:ascii="Times New Roman" w:hAnsi="Times New Roman" w:cs="Times New Roman"/>
          <w:sz w:val="24"/>
          <w:szCs w:val="24"/>
        </w:rPr>
      </w:pPr>
    </w:p>
    <w:p w14:paraId="1E5D7D2B" w14:textId="0C4FC41E" w:rsidR="00EC0F46" w:rsidRPr="00E76666" w:rsidRDefault="001157F2" w:rsidP="00E76666">
      <w:pPr>
        <w:pStyle w:val="ListeParagraf"/>
        <w:numPr>
          <w:ilvl w:val="0"/>
          <w:numId w:val="1"/>
        </w:numPr>
        <w:spacing w:after="0" w:line="23" w:lineRule="atLeast"/>
        <w:jc w:val="both"/>
        <w:rPr>
          <w:rFonts w:ascii="Times New Roman" w:hAnsi="Times New Roman" w:cs="Times New Roman"/>
          <w:b/>
          <w:color w:val="000000" w:themeColor="text1"/>
          <w:sz w:val="24"/>
          <w:szCs w:val="24"/>
        </w:rPr>
      </w:pPr>
      <w:r w:rsidRPr="00E76666">
        <w:rPr>
          <w:rFonts w:ascii="Times New Roman" w:hAnsi="Times New Roman" w:cs="Times New Roman"/>
          <w:b/>
          <w:color w:val="000000" w:themeColor="text1"/>
          <w:sz w:val="24"/>
          <w:szCs w:val="24"/>
        </w:rPr>
        <w:t xml:space="preserve">ÇALIŞMANIN HEDEF KİTLEYE YARARLARI </w:t>
      </w:r>
    </w:p>
    <w:p w14:paraId="31FEA4A7" w14:textId="2411881B" w:rsidR="00496B02" w:rsidRDefault="00DE57C7" w:rsidP="00E76666">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Yenileme Eğitimleri</w:t>
      </w:r>
      <w:r w:rsidR="001157F2" w:rsidRPr="00E76666">
        <w:rPr>
          <w:rFonts w:ascii="Times New Roman" w:hAnsi="Times New Roman" w:cs="Times New Roman"/>
          <w:sz w:val="24"/>
          <w:szCs w:val="24"/>
        </w:rPr>
        <w:t xml:space="preserve"> uygulamasının hedef kitleye yararları bilimsel yollarla </w:t>
      </w:r>
      <w:r w:rsidR="00475274">
        <w:rPr>
          <w:rFonts w:ascii="Times New Roman" w:hAnsi="Times New Roman" w:cs="Times New Roman"/>
          <w:sz w:val="24"/>
          <w:szCs w:val="24"/>
        </w:rPr>
        <w:t>analiz edilmektedir</w:t>
      </w:r>
      <w:r w:rsidR="001157F2" w:rsidRPr="00E76666">
        <w:rPr>
          <w:rFonts w:ascii="Times New Roman" w:hAnsi="Times New Roman" w:cs="Times New Roman"/>
          <w:sz w:val="24"/>
          <w:szCs w:val="24"/>
        </w:rPr>
        <w:t xml:space="preserve">. </w:t>
      </w:r>
      <w:r>
        <w:rPr>
          <w:rFonts w:ascii="Times New Roman" w:hAnsi="Times New Roman" w:cs="Times New Roman"/>
          <w:sz w:val="24"/>
          <w:szCs w:val="24"/>
        </w:rPr>
        <w:t>Yenileme Eğitimleri</w:t>
      </w:r>
      <w:r w:rsidR="00496B02" w:rsidRPr="00E76666">
        <w:rPr>
          <w:rFonts w:ascii="Times New Roman" w:hAnsi="Times New Roman" w:cs="Times New Roman"/>
          <w:sz w:val="24"/>
          <w:szCs w:val="24"/>
        </w:rPr>
        <w:t xml:space="preserve"> kapsamında uygulamaların gerçekleşmesinin ardından derslere katılım sağlayan öğretmenler</w:t>
      </w:r>
      <w:r w:rsidR="00475274">
        <w:rPr>
          <w:rFonts w:ascii="Times New Roman" w:hAnsi="Times New Roman" w:cs="Times New Roman"/>
          <w:sz w:val="24"/>
          <w:szCs w:val="24"/>
        </w:rPr>
        <w:t>in</w:t>
      </w:r>
      <w:r w:rsidR="00496B02" w:rsidRPr="00E76666">
        <w:rPr>
          <w:rFonts w:ascii="Times New Roman" w:hAnsi="Times New Roman" w:cs="Times New Roman"/>
          <w:sz w:val="24"/>
          <w:szCs w:val="24"/>
        </w:rPr>
        <w:t xml:space="preserve"> ve derslerine katılım sağlanan öğretim </w:t>
      </w:r>
      <w:r w:rsidR="00475274">
        <w:rPr>
          <w:rFonts w:ascii="Times New Roman" w:hAnsi="Times New Roman" w:cs="Times New Roman"/>
          <w:sz w:val="24"/>
          <w:szCs w:val="24"/>
        </w:rPr>
        <w:t xml:space="preserve">elemanlarını </w:t>
      </w:r>
      <w:r w:rsidR="00496B02" w:rsidRPr="00E76666">
        <w:rPr>
          <w:rFonts w:ascii="Times New Roman" w:hAnsi="Times New Roman" w:cs="Times New Roman"/>
          <w:sz w:val="24"/>
          <w:szCs w:val="24"/>
        </w:rPr>
        <w:t>görüşleri alınmıştır. Bu bölümde bu anket ve görüşmelerden elde edilen bulgular sunulmuştur.</w:t>
      </w:r>
      <w:r w:rsidR="00475274">
        <w:rPr>
          <w:rFonts w:ascii="Times New Roman" w:hAnsi="Times New Roman" w:cs="Times New Roman"/>
          <w:sz w:val="24"/>
          <w:szCs w:val="24"/>
        </w:rPr>
        <w:t xml:space="preserve"> Katılımcı öğretmenlerin bilgileri Tablo 1’de verilmiştir.</w:t>
      </w:r>
    </w:p>
    <w:p w14:paraId="75F12015" w14:textId="77777777" w:rsidR="00475274" w:rsidRPr="00A14C71" w:rsidRDefault="00475274" w:rsidP="00E76666">
      <w:pPr>
        <w:spacing w:after="0" w:line="23" w:lineRule="atLeast"/>
        <w:rPr>
          <w:rFonts w:ascii="Times New Roman" w:hAnsi="Times New Roman" w:cs="Times New Roman"/>
          <w:sz w:val="24"/>
          <w:szCs w:val="24"/>
        </w:rPr>
      </w:pPr>
      <w:r w:rsidRPr="00A14C71">
        <w:rPr>
          <w:rFonts w:ascii="Times New Roman" w:hAnsi="Times New Roman" w:cs="Times New Roman"/>
          <w:sz w:val="24"/>
          <w:szCs w:val="24"/>
        </w:rPr>
        <w:t>Tablo 1. Ankete katılan öğretmenlerin demografik bilgileri</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0"/>
        <w:gridCol w:w="3802"/>
        <w:gridCol w:w="2136"/>
      </w:tblGrid>
      <w:tr w:rsidR="00496B02" w:rsidRPr="00DE57C7" w14:paraId="37913EAA" w14:textId="77777777" w:rsidTr="00E76666">
        <w:tc>
          <w:tcPr>
            <w:tcW w:w="3272" w:type="dxa"/>
            <w:tcBorders>
              <w:top w:val="single" w:sz="4" w:space="0" w:color="auto"/>
              <w:bottom w:val="single" w:sz="4" w:space="0" w:color="auto"/>
            </w:tcBorders>
          </w:tcPr>
          <w:p w14:paraId="647DBFDE" w14:textId="57E07A4C" w:rsidR="00496B02" w:rsidRPr="00E76666" w:rsidRDefault="001157F2" w:rsidP="00E76666">
            <w:pPr>
              <w:spacing w:line="23" w:lineRule="atLeast"/>
              <w:rPr>
                <w:rFonts w:ascii="Times New Roman" w:hAnsi="Times New Roman" w:cs="Times New Roman"/>
                <w:b/>
                <w:sz w:val="24"/>
                <w:szCs w:val="24"/>
              </w:rPr>
            </w:pPr>
            <w:r w:rsidRPr="00E76666">
              <w:rPr>
                <w:rFonts w:ascii="Times New Roman" w:hAnsi="Times New Roman" w:cs="Times New Roman"/>
                <w:sz w:val="24"/>
                <w:szCs w:val="24"/>
              </w:rPr>
              <w:tab/>
            </w:r>
            <w:r w:rsidR="00496B02" w:rsidRPr="00E76666">
              <w:rPr>
                <w:rFonts w:ascii="Times New Roman" w:hAnsi="Times New Roman" w:cs="Times New Roman"/>
                <w:b/>
                <w:sz w:val="24"/>
                <w:szCs w:val="24"/>
              </w:rPr>
              <w:t>Kategori</w:t>
            </w:r>
          </w:p>
        </w:tc>
        <w:tc>
          <w:tcPr>
            <w:tcW w:w="3714" w:type="dxa"/>
            <w:tcBorders>
              <w:top w:val="single" w:sz="4" w:space="0" w:color="auto"/>
              <w:bottom w:val="single" w:sz="4" w:space="0" w:color="auto"/>
            </w:tcBorders>
          </w:tcPr>
          <w:p w14:paraId="473689F4" w14:textId="77777777" w:rsidR="00496B02" w:rsidRPr="00E76666" w:rsidRDefault="00496B02" w:rsidP="00E76666">
            <w:pPr>
              <w:spacing w:line="23" w:lineRule="atLeast"/>
              <w:rPr>
                <w:rFonts w:ascii="Times New Roman" w:hAnsi="Times New Roman" w:cs="Times New Roman"/>
                <w:b/>
                <w:sz w:val="24"/>
                <w:szCs w:val="24"/>
              </w:rPr>
            </w:pPr>
            <w:r w:rsidRPr="00E76666">
              <w:rPr>
                <w:rFonts w:ascii="Times New Roman" w:hAnsi="Times New Roman" w:cs="Times New Roman"/>
                <w:b/>
                <w:sz w:val="24"/>
                <w:szCs w:val="24"/>
              </w:rPr>
              <w:t>Branş</w:t>
            </w:r>
          </w:p>
        </w:tc>
        <w:tc>
          <w:tcPr>
            <w:tcW w:w="2086" w:type="dxa"/>
            <w:tcBorders>
              <w:top w:val="single" w:sz="4" w:space="0" w:color="auto"/>
              <w:bottom w:val="single" w:sz="4" w:space="0" w:color="auto"/>
            </w:tcBorders>
          </w:tcPr>
          <w:p w14:paraId="12573B79" w14:textId="77777777" w:rsidR="00496B02" w:rsidRPr="00E76666" w:rsidRDefault="00496B02" w:rsidP="00E76666">
            <w:pPr>
              <w:spacing w:line="23" w:lineRule="atLeast"/>
              <w:rPr>
                <w:rFonts w:ascii="Times New Roman" w:hAnsi="Times New Roman" w:cs="Times New Roman"/>
                <w:b/>
                <w:sz w:val="24"/>
                <w:szCs w:val="24"/>
              </w:rPr>
            </w:pPr>
            <w:r w:rsidRPr="00E76666">
              <w:rPr>
                <w:rFonts w:ascii="Times New Roman" w:hAnsi="Times New Roman" w:cs="Times New Roman"/>
                <w:b/>
                <w:sz w:val="24"/>
                <w:szCs w:val="24"/>
              </w:rPr>
              <w:t>Katılımcı Sayısı</w:t>
            </w:r>
          </w:p>
        </w:tc>
      </w:tr>
      <w:tr w:rsidR="00496B02" w:rsidRPr="00DE57C7" w14:paraId="1F750EE9" w14:textId="77777777" w:rsidTr="00E76666">
        <w:tc>
          <w:tcPr>
            <w:tcW w:w="3272" w:type="dxa"/>
            <w:vMerge w:val="restart"/>
            <w:tcBorders>
              <w:top w:val="single" w:sz="4" w:space="0" w:color="auto"/>
            </w:tcBorders>
          </w:tcPr>
          <w:p w14:paraId="5A1DD1F4" w14:textId="77777777" w:rsidR="00496B02" w:rsidRPr="00E76666" w:rsidRDefault="00496B02" w:rsidP="00E76666">
            <w:pPr>
              <w:spacing w:line="23" w:lineRule="atLeast"/>
              <w:rPr>
                <w:rFonts w:ascii="Times New Roman" w:hAnsi="Times New Roman" w:cs="Times New Roman"/>
                <w:b/>
                <w:sz w:val="24"/>
                <w:szCs w:val="24"/>
              </w:rPr>
            </w:pPr>
            <w:r w:rsidRPr="00E76666">
              <w:rPr>
                <w:rFonts w:ascii="Times New Roman" w:hAnsi="Times New Roman" w:cs="Times New Roman"/>
                <w:b/>
                <w:sz w:val="24"/>
                <w:szCs w:val="24"/>
              </w:rPr>
              <w:t>Branş</w:t>
            </w:r>
          </w:p>
        </w:tc>
        <w:tc>
          <w:tcPr>
            <w:tcW w:w="3714" w:type="dxa"/>
            <w:tcBorders>
              <w:top w:val="single" w:sz="4" w:space="0" w:color="auto"/>
            </w:tcBorders>
          </w:tcPr>
          <w:p w14:paraId="450C6172"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Sınıf Öğretmeni</w:t>
            </w:r>
          </w:p>
        </w:tc>
        <w:tc>
          <w:tcPr>
            <w:tcW w:w="2086" w:type="dxa"/>
            <w:tcBorders>
              <w:top w:val="single" w:sz="4" w:space="0" w:color="auto"/>
            </w:tcBorders>
          </w:tcPr>
          <w:p w14:paraId="07032A29"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12</w:t>
            </w:r>
          </w:p>
        </w:tc>
      </w:tr>
      <w:tr w:rsidR="00496B02" w:rsidRPr="00DE57C7" w14:paraId="59CA57CC" w14:textId="77777777" w:rsidTr="00E76666">
        <w:tc>
          <w:tcPr>
            <w:tcW w:w="3272" w:type="dxa"/>
            <w:vMerge/>
          </w:tcPr>
          <w:p w14:paraId="68C9B3F8" w14:textId="77777777" w:rsidR="00496B02" w:rsidRPr="00E76666" w:rsidRDefault="00496B02" w:rsidP="00E76666">
            <w:pPr>
              <w:spacing w:line="23" w:lineRule="atLeast"/>
              <w:rPr>
                <w:rFonts w:ascii="Times New Roman" w:hAnsi="Times New Roman" w:cs="Times New Roman"/>
                <w:b/>
                <w:sz w:val="24"/>
                <w:szCs w:val="24"/>
              </w:rPr>
            </w:pPr>
          </w:p>
        </w:tc>
        <w:tc>
          <w:tcPr>
            <w:tcW w:w="3714" w:type="dxa"/>
          </w:tcPr>
          <w:p w14:paraId="1D0A1B32"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Okul Öncesi Öğretmeni</w:t>
            </w:r>
          </w:p>
        </w:tc>
        <w:tc>
          <w:tcPr>
            <w:tcW w:w="2086" w:type="dxa"/>
          </w:tcPr>
          <w:p w14:paraId="27C2086F"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w:t>
            </w:r>
          </w:p>
        </w:tc>
      </w:tr>
      <w:tr w:rsidR="00496B02" w:rsidRPr="00DE57C7" w14:paraId="21722B1B" w14:textId="77777777" w:rsidTr="00E76666">
        <w:tc>
          <w:tcPr>
            <w:tcW w:w="3272" w:type="dxa"/>
            <w:vMerge/>
          </w:tcPr>
          <w:p w14:paraId="42972645" w14:textId="77777777" w:rsidR="00496B02" w:rsidRPr="00E76666" w:rsidRDefault="00496B02" w:rsidP="00E76666">
            <w:pPr>
              <w:spacing w:line="23" w:lineRule="atLeast"/>
              <w:rPr>
                <w:rFonts w:ascii="Times New Roman" w:hAnsi="Times New Roman" w:cs="Times New Roman"/>
                <w:b/>
                <w:sz w:val="24"/>
                <w:szCs w:val="24"/>
              </w:rPr>
            </w:pPr>
          </w:p>
        </w:tc>
        <w:tc>
          <w:tcPr>
            <w:tcW w:w="3714" w:type="dxa"/>
          </w:tcPr>
          <w:p w14:paraId="3BA3F3E4"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Psikolojik Danışman/ Rehber Öğretmen</w:t>
            </w:r>
          </w:p>
        </w:tc>
        <w:tc>
          <w:tcPr>
            <w:tcW w:w="2086" w:type="dxa"/>
          </w:tcPr>
          <w:p w14:paraId="1BD04EF7"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w:t>
            </w:r>
          </w:p>
        </w:tc>
      </w:tr>
      <w:tr w:rsidR="00496B02" w:rsidRPr="00DE57C7" w14:paraId="5F911632" w14:textId="77777777" w:rsidTr="00E76666">
        <w:tc>
          <w:tcPr>
            <w:tcW w:w="3272" w:type="dxa"/>
            <w:vMerge/>
          </w:tcPr>
          <w:p w14:paraId="33EC6853" w14:textId="77777777" w:rsidR="00496B02" w:rsidRPr="00E76666" w:rsidRDefault="00496B02" w:rsidP="00E76666">
            <w:pPr>
              <w:spacing w:line="23" w:lineRule="atLeast"/>
              <w:rPr>
                <w:rFonts w:ascii="Times New Roman" w:hAnsi="Times New Roman" w:cs="Times New Roman"/>
                <w:b/>
                <w:sz w:val="24"/>
                <w:szCs w:val="24"/>
              </w:rPr>
            </w:pPr>
          </w:p>
        </w:tc>
        <w:tc>
          <w:tcPr>
            <w:tcW w:w="3714" w:type="dxa"/>
          </w:tcPr>
          <w:p w14:paraId="0F6B16DD"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Türkçe Öğretmeni</w:t>
            </w:r>
          </w:p>
        </w:tc>
        <w:tc>
          <w:tcPr>
            <w:tcW w:w="2086" w:type="dxa"/>
          </w:tcPr>
          <w:p w14:paraId="1A58E68B"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r>
      <w:tr w:rsidR="00496B02" w:rsidRPr="00DE57C7" w14:paraId="2D20F417" w14:textId="77777777" w:rsidTr="00E76666">
        <w:tc>
          <w:tcPr>
            <w:tcW w:w="3272" w:type="dxa"/>
            <w:vMerge/>
          </w:tcPr>
          <w:p w14:paraId="5C0D62BD" w14:textId="77777777" w:rsidR="00496B02" w:rsidRPr="00E76666" w:rsidRDefault="00496B02" w:rsidP="00E76666">
            <w:pPr>
              <w:spacing w:line="23" w:lineRule="atLeast"/>
              <w:rPr>
                <w:rFonts w:ascii="Times New Roman" w:hAnsi="Times New Roman" w:cs="Times New Roman"/>
                <w:b/>
                <w:sz w:val="24"/>
                <w:szCs w:val="24"/>
              </w:rPr>
            </w:pPr>
          </w:p>
        </w:tc>
        <w:tc>
          <w:tcPr>
            <w:tcW w:w="3714" w:type="dxa"/>
          </w:tcPr>
          <w:p w14:paraId="0891E00E"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Fen Bilimleri Öğretmeni</w:t>
            </w:r>
          </w:p>
        </w:tc>
        <w:tc>
          <w:tcPr>
            <w:tcW w:w="2086" w:type="dxa"/>
          </w:tcPr>
          <w:p w14:paraId="5F4D2212"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r>
      <w:tr w:rsidR="00496B02" w:rsidRPr="00DE57C7" w14:paraId="067B5F6B" w14:textId="77777777" w:rsidTr="00E76666">
        <w:tc>
          <w:tcPr>
            <w:tcW w:w="3272" w:type="dxa"/>
            <w:vMerge/>
          </w:tcPr>
          <w:p w14:paraId="6440F13E" w14:textId="77777777" w:rsidR="00496B02" w:rsidRPr="00E76666" w:rsidRDefault="00496B02" w:rsidP="00E76666">
            <w:pPr>
              <w:spacing w:line="23" w:lineRule="atLeast"/>
              <w:rPr>
                <w:rFonts w:ascii="Times New Roman" w:hAnsi="Times New Roman" w:cs="Times New Roman"/>
                <w:b/>
                <w:sz w:val="24"/>
                <w:szCs w:val="24"/>
              </w:rPr>
            </w:pPr>
          </w:p>
        </w:tc>
        <w:tc>
          <w:tcPr>
            <w:tcW w:w="3714" w:type="dxa"/>
          </w:tcPr>
          <w:p w14:paraId="2A73BE07"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Matematik</w:t>
            </w:r>
          </w:p>
        </w:tc>
        <w:tc>
          <w:tcPr>
            <w:tcW w:w="2086" w:type="dxa"/>
          </w:tcPr>
          <w:p w14:paraId="354DD89A"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r>
      <w:tr w:rsidR="00496B02" w:rsidRPr="00DE57C7" w14:paraId="533EC46E" w14:textId="77777777" w:rsidTr="00E76666">
        <w:tc>
          <w:tcPr>
            <w:tcW w:w="3272" w:type="dxa"/>
            <w:vMerge/>
            <w:tcBorders>
              <w:bottom w:val="single" w:sz="4" w:space="0" w:color="auto"/>
            </w:tcBorders>
          </w:tcPr>
          <w:p w14:paraId="46084CAF" w14:textId="77777777" w:rsidR="00496B02" w:rsidRPr="00E76666" w:rsidRDefault="00496B02" w:rsidP="00E76666">
            <w:pPr>
              <w:spacing w:line="23" w:lineRule="atLeast"/>
              <w:rPr>
                <w:rFonts w:ascii="Times New Roman" w:hAnsi="Times New Roman" w:cs="Times New Roman"/>
                <w:b/>
                <w:sz w:val="24"/>
                <w:szCs w:val="24"/>
              </w:rPr>
            </w:pPr>
          </w:p>
        </w:tc>
        <w:tc>
          <w:tcPr>
            <w:tcW w:w="3714" w:type="dxa"/>
            <w:tcBorders>
              <w:bottom w:val="single" w:sz="4" w:space="0" w:color="auto"/>
            </w:tcBorders>
          </w:tcPr>
          <w:p w14:paraId="4772B3FC"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Beden Eğitimi</w:t>
            </w:r>
          </w:p>
        </w:tc>
        <w:tc>
          <w:tcPr>
            <w:tcW w:w="2086" w:type="dxa"/>
            <w:tcBorders>
              <w:bottom w:val="single" w:sz="4" w:space="0" w:color="auto"/>
            </w:tcBorders>
          </w:tcPr>
          <w:p w14:paraId="166F9F4B"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r>
      <w:tr w:rsidR="00496B02" w:rsidRPr="00DE57C7" w14:paraId="42901305" w14:textId="77777777" w:rsidTr="00E76666">
        <w:tc>
          <w:tcPr>
            <w:tcW w:w="3272" w:type="dxa"/>
            <w:vMerge w:val="restart"/>
            <w:tcBorders>
              <w:top w:val="single" w:sz="4" w:space="0" w:color="auto"/>
            </w:tcBorders>
          </w:tcPr>
          <w:p w14:paraId="2A02950A" w14:textId="77777777" w:rsidR="00496B02" w:rsidRPr="00E76666" w:rsidRDefault="00496B02" w:rsidP="00E76666">
            <w:pPr>
              <w:spacing w:line="23" w:lineRule="atLeast"/>
              <w:rPr>
                <w:rFonts w:ascii="Times New Roman" w:hAnsi="Times New Roman" w:cs="Times New Roman"/>
                <w:b/>
                <w:sz w:val="24"/>
                <w:szCs w:val="24"/>
              </w:rPr>
            </w:pPr>
            <w:r w:rsidRPr="00E76666">
              <w:rPr>
                <w:rFonts w:ascii="Times New Roman" w:hAnsi="Times New Roman" w:cs="Times New Roman"/>
                <w:b/>
                <w:sz w:val="24"/>
                <w:szCs w:val="24"/>
              </w:rPr>
              <w:t>Cinsiyet</w:t>
            </w:r>
          </w:p>
        </w:tc>
        <w:tc>
          <w:tcPr>
            <w:tcW w:w="3714" w:type="dxa"/>
            <w:tcBorders>
              <w:top w:val="single" w:sz="4" w:space="0" w:color="auto"/>
            </w:tcBorders>
          </w:tcPr>
          <w:p w14:paraId="401C7BBF"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Kadın</w:t>
            </w:r>
          </w:p>
        </w:tc>
        <w:tc>
          <w:tcPr>
            <w:tcW w:w="2086" w:type="dxa"/>
            <w:tcBorders>
              <w:top w:val="single" w:sz="4" w:space="0" w:color="auto"/>
            </w:tcBorders>
          </w:tcPr>
          <w:p w14:paraId="1FC4236F"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10</w:t>
            </w:r>
          </w:p>
        </w:tc>
      </w:tr>
      <w:tr w:rsidR="00496B02" w:rsidRPr="00DE57C7" w14:paraId="4B5B10B0" w14:textId="77777777" w:rsidTr="00E76666">
        <w:tc>
          <w:tcPr>
            <w:tcW w:w="3272" w:type="dxa"/>
            <w:vMerge/>
            <w:tcBorders>
              <w:bottom w:val="single" w:sz="4" w:space="0" w:color="auto"/>
            </w:tcBorders>
          </w:tcPr>
          <w:p w14:paraId="2C367B69" w14:textId="77777777" w:rsidR="00496B02" w:rsidRPr="00E76666" w:rsidRDefault="00496B02" w:rsidP="00E76666">
            <w:pPr>
              <w:spacing w:line="23" w:lineRule="atLeast"/>
              <w:rPr>
                <w:rFonts w:ascii="Times New Roman" w:hAnsi="Times New Roman" w:cs="Times New Roman"/>
                <w:b/>
                <w:sz w:val="24"/>
                <w:szCs w:val="24"/>
              </w:rPr>
            </w:pPr>
          </w:p>
        </w:tc>
        <w:tc>
          <w:tcPr>
            <w:tcW w:w="3714" w:type="dxa"/>
            <w:tcBorders>
              <w:bottom w:val="single" w:sz="4" w:space="0" w:color="auto"/>
            </w:tcBorders>
          </w:tcPr>
          <w:p w14:paraId="412947C2"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Erkek</w:t>
            </w:r>
          </w:p>
        </w:tc>
        <w:tc>
          <w:tcPr>
            <w:tcW w:w="2086" w:type="dxa"/>
            <w:tcBorders>
              <w:bottom w:val="single" w:sz="4" w:space="0" w:color="auto"/>
            </w:tcBorders>
          </w:tcPr>
          <w:p w14:paraId="67B2A46E"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10</w:t>
            </w:r>
          </w:p>
        </w:tc>
      </w:tr>
      <w:tr w:rsidR="00496B02" w:rsidRPr="00DE57C7" w14:paraId="01D34A93" w14:textId="77777777" w:rsidTr="00E76666">
        <w:tc>
          <w:tcPr>
            <w:tcW w:w="3272" w:type="dxa"/>
            <w:vMerge w:val="restart"/>
            <w:tcBorders>
              <w:top w:val="single" w:sz="4" w:space="0" w:color="auto"/>
            </w:tcBorders>
          </w:tcPr>
          <w:p w14:paraId="7F9C0C05" w14:textId="77777777" w:rsidR="00496B02" w:rsidRPr="00E76666" w:rsidRDefault="00496B02" w:rsidP="00E76666">
            <w:pPr>
              <w:spacing w:line="23" w:lineRule="atLeast"/>
              <w:rPr>
                <w:rFonts w:ascii="Times New Roman" w:hAnsi="Times New Roman" w:cs="Times New Roman"/>
                <w:b/>
                <w:sz w:val="24"/>
                <w:szCs w:val="24"/>
              </w:rPr>
            </w:pPr>
            <w:r w:rsidRPr="00E76666">
              <w:rPr>
                <w:rFonts w:ascii="Times New Roman" w:hAnsi="Times New Roman" w:cs="Times New Roman"/>
                <w:b/>
                <w:sz w:val="24"/>
                <w:szCs w:val="24"/>
              </w:rPr>
              <w:t>Kıdem</w:t>
            </w:r>
          </w:p>
        </w:tc>
        <w:tc>
          <w:tcPr>
            <w:tcW w:w="3714" w:type="dxa"/>
            <w:tcBorders>
              <w:top w:val="single" w:sz="4" w:space="0" w:color="auto"/>
            </w:tcBorders>
          </w:tcPr>
          <w:p w14:paraId="20862516"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1-9</w:t>
            </w:r>
          </w:p>
        </w:tc>
        <w:tc>
          <w:tcPr>
            <w:tcW w:w="2086" w:type="dxa"/>
            <w:tcBorders>
              <w:top w:val="single" w:sz="4" w:space="0" w:color="auto"/>
            </w:tcBorders>
          </w:tcPr>
          <w:p w14:paraId="55498DD7"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r>
      <w:tr w:rsidR="00496B02" w:rsidRPr="00DE57C7" w14:paraId="0A8A1FB9" w14:textId="77777777" w:rsidTr="00E76666">
        <w:tc>
          <w:tcPr>
            <w:tcW w:w="3272" w:type="dxa"/>
            <w:vMerge/>
          </w:tcPr>
          <w:p w14:paraId="21E0983C" w14:textId="77777777" w:rsidR="00496B02" w:rsidRPr="00E76666" w:rsidRDefault="00496B02" w:rsidP="00E76666">
            <w:pPr>
              <w:spacing w:line="23" w:lineRule="atLeast"/>
              <w:rPr>
                <w:rFonts w:ascii="Times New Roman" w:hAnsi="Times New Roman" w:cs="Times New Roman"/>
                <w:b/>
                <w:sz w:val="24"/>
                <w:szCs w:val="24"/>
              </w:rPr>
            </w:pPr>
          </w:p>
        </w:tc>
        <w:tc>
          <w:tcPr>
            <w:tcW w:w="3714" w:type="dxa"/>
          </w:tcPr>
          <w:p w14:paraId="403CFD6E"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10-19</w:t>
            </w:r>
          </w:p>
        </w:tc>
        <w:tc>
          <w:tcPr>
            <w:tcW w:w="2086" w:type="dxa"/>
          </w:tcPr>
          <w:p w14:paraId="7ED34850"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9</w:t>
            </w:r>
          </w:p>
        </w:tc>
      </w:tr>
      <w:tr w:rsidR="00496B02" w:rsidRPr="00DE57C7" w14:paraId="1369261D" w14:textId="77777777" w:rsidTr="00E76666">
        <w:tc>
          <w:tcPr>
            <w:tcW w:w="3272" w:type="dxa"/>
            <w:vMerge/>
            <w:tcBorders>
              <w:bottom w:val="single" w:sz="4" w:space="0" w:color="auto"/>
            </w:tcBorders>
          </w:tcPr>
          <w:p w14:paraId="6FEFBD04" w14:textId="77777777" w:rsidR="00496B02" w:rsidRPr="00E76666" w:rsidRDefault="00496B02" w:rsidP="00E76666">
            <w:pPr>
              <w:spacing w:line="23" w:lineRule="atLeast"/>
              <w:rPr>
                <w:rFonts w:ascii="Times New Roman" w:hAnsi="Times New Roman" w:cs="Times New Roman"/>
                <w:b/>
                <w:sz w:val="24"/>
                <w:szCs w:val="24"/>
              </w:rPr>
            </w:pPr>
          </w:p>
        </w:tc>
        <w:tc>
          <w:tcPr>
            <w:tcW w:w="3714" w:type="dxa"/>
            <w:tcBorders>
              <w:bottom w:val="single" w:sz="4" w:space="0" w:color="auto"/>
            </w:tcBorders>
          </w:tcPr>
          <w:p w14:paraId="5B33473A"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20 ve üzeri</w:t>
            </w:r>
          </w:p>
        </w:tc>
        <w:tc>
          <w:tcPr>
            <w:tcW w:w="2086" w:type="dxa"/>
            <w:tcBorders>
              <w:bottom w:val="single" w:sz="4" w:space="0" w:color="auto"/>
            </w:tcBorders>
          </w:tcPr>
          <w:p w14:paraId="594050D0"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10</w:t>
            </w:r>
          </w:p>
        </w:tc>
      </w:tr>
      <w:tr w:rsidR="00496B02" w:rsidRPr="00DE57C7" w14:paraId="0F36D414" w14:textId="77777777" w:rsidTr="00E76666">
        <w:tc>
          <w:tcPr>
            <w:tcW w:w="3272" w:type="dxa"/>
            <w:vMerge w:val="restart"/>
            <w:tcBorders>
              <w:top w:val="single" w:sz="4" w:space="0" w:color="auto"/>
            </w:tcBorders>
          </w:tcPr>
          <w:p w14:paraId="43E7E540" w14:textId="77777777" w:rsidR="00496B02" w:rsidRPr="00E76666" w:rsidRDefault="00496B02" w:rsidP="00E76666">
            <w:pPr>
              <w:spacing w:line="23" w:lineRule="atLeast"/>
              <w:rPr>
                <w:rFonts w:ascii="Times New Roman" w:hAnsi="Times New Roman" w:cs="Times New Roman"/>
                <w:b/>
                <w:sz w:val="24"/>
                <w:szCs w:val="24"/>
              </w:rPr>
            </w:pPr>
            <w:r w:rsidRPr="00E76666">
              <w:rPr>
                <w:rFonts w:ascii="Times New Roman" w:hAnsi="Times New Roman" w:cs="Times New Roman"/>
                <w:b/>
                <w:sz w:val="24"/>
                <w:szCs w:val="24"/>
              </w:rPr>
              <w:t>Görev Yapılan Okul Kademesi</w:t>
            </w:r>
          </w:p>
        </w:tc>
        <w:tc>
          <w:tcPr>
            <w:tcW w:w="3714" w:type="dxa"/>
            <w:tcBorders>
              <w:top w:val="single" w:sz="4" w:space="0" w:color="auto"/>
            </w:tcBorders>
          </w:tcPr>
          <w:p w14:paraId="3252A35D"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Anaokulu</w:t>
            </w:r>
          </w:p>
        </w:tc>
        <w:tc>
          <w:tcPr>
            <w:tcW w:w="2086" w:type="dxa"/>
            <w:tcBorders>
              <w:top w:val="single" w:sz="4" w:space="0" w:color="auto"/>
            </w:tcBorders>
          </w:tcPr>
          <w:p w14:paraId="2751FBD5"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r>
      <w:tr w:rsidR="00496B02" w:rsidRPr="00DE57C7" w14:paraId="6FEB4F1D" w14:textId="77777777" w:rsidTr="00E76666">
        <w:tc>
          <w:tcPr>
            <w:tcW w:w="3272" w:type="dxa"/>
            <w:vMerge/>
          </w:tcPr>
          <w:p w14:paraId="4572B17F" w14:textId="77777777" w:rsidR="00496B02" w:rsidRPr="00E76666" w:rsidRDefault="00496B02" w:rsidP="00E76666">
            <w:pPr>
              <w:spacing w:line="23" w:lineRule="atLeast"/>
              <w:rPr>
                <w:rFonts w:ascii="Times New Roman" w:hAnsi="Times New Roman" w:cs="Times New Roman"/>
                <w:b/>
                <w:sz w:val="24"/>
                <w:szCs w:val="24"/>
              </w:rPr>
            </w:pPr>
          </w:p>
        </w:tc>
        <w:tc>
          <w:tcPr>
            <w:tcW w:w="3714" w:type="dxa"/>
          </w:tcPr>
          <w:p w14:paraId="5C1031BF"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İlkokul</w:t>
            </w:r>
          </w:p>
        </w:tc>
        <w:tc>
          <w:tcPr>
            <w:tcW w:w="2086" w:type="dxa"/>
          </w:tcPr>
          <w:p w14:paraId="745159B4"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15</w:t>
            </w:r>
          </w:p>
        </w:tc>
      </w:tr>
      <w:tr w:rsidR="00496B02" w:rsidRPr="00DE57C7" w14:paraId="2E538EAC" w14:textId="77777777" w:rsidTr="00E76666">
        <w:tc>
          <w:tcPr>
            <w:tcW w:w="3272" w:type="dxa"/>
            <w:vMerge/>
          </w:tcPr>
          <w:p w14:paraId="31470E23" w14:textId="77777777" w:rsidR="00496B02" w:rsidRPr="00E76666" w:rsidRDefault="00496B02" w:rsidP="00E76666">
            <w:pPr>
              <w:spacing w:line="23" w:lineRule="atLeast"/>
              <w:rPr>
                <w:rFonts w:ascii="Times New Roman" w:hAnsi="Times New Roman" w:cs="Times New Roman"/>
                <w:b/>
                <w:sz w:val="24"/>
                <w:szCs w:val="24"/>
              </w:rPr>
            </w:pPr>
          </w:p>
        </w:tc>
        <w:tc>
          <w:tcPr>
            <w:tcW w:w="3714" w:type="dxa"/>
          </w:tcPr>
          <w:p w14:paraId="0DF61F46"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 xml:space="preserve">Ortaokul </w:t>
            </w:r>
          </w:p>
        </w:tc>
        <w:tc>
          <w:tcPr>
            <w:tcW w:w="2086" w:type="dxa"/>
          </w:tcPr>
          <w:p w14:paraId="361A69A4"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w:t>
            </w:r>
          </w:p>
        </w:tc>
      </w:tr>
      <w:tr w:rsidR="00496B02" w:rsidRPr="00DE57C7" w14:paraId="51EDD49A" w14:textId="77777777" w:rsidTr="00E76666">
        <w:tc>
          <w:tcPr>
            <w:tcW w:w="3272" w:type="dxa"/>
            <w:vMerge/>
            <w:tcBorders>
              <w:bottom w:val="single" w:sz="4" w:space="0" w:color="auto"/>
            </w:tcBorders>
          </w:tcPr>
          <w:p w14:paraId="56952B02" w14:textId="77777777" w:rsidR="00496B02" w:rsidRPr="00E76666" w:rsidRDefault="00496B02" w:rsidP="00E76666">
            <w:pPr>
              <w:spacing w:line="23" w:lineRule="atLeast"/>
              <w:rPr>
                <w:rFonts w:ascii="Times New Roman" w:hAnsi="Times New Roman" w:cs="Times New Roman"/>
                <w:b/>
                <w:sz w:val="24"/>
                <w:szCs w:val="24"/>
              </w:rPr>
            </w:pPr>
          </w:p>
        </w:tc>
        <w:tc>
          <w:tcPr>
            <w:tcW w:w="3714" w:type="dxa"/>
            <w:tcBorders>
              <w:bottom w:val="single" w:sz="4" w:space="0" w:color="auto"/>
            </w:tcBorders>
          </w:tcPr>
          <w:p w14:paraId="339FD35A"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Lise</w:t>
            </w:r>
          </w:p>
        </w:tc>
        <w:tc>
          <w:tcPr>
            <w:tcW w:w="2086" w:type="dxa"/>
            <w:tcBorders>
              <w:bottom w:val="single" w:sz="4" w:space="0" w:color="auto"/>
            </w:tcBorders>
          </w:tcPr>
          <w:p w14:paraId="157C058E"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w:t>
            </w:r>
          </w:p>
        </w:tc>
      </w:tr>
      <w:tr w:rsidR="00496B02" w:rsidRPr="00DE57C7" w14:paraId="206A6F08" w14:textId="77777777" w:rsidTr="00E76666">
        <w:tc>
          <w:tcPr>
            <w:tcW w:w="6986" w:type="dxa"/>
            <w:gridSpan w:val="2"/>
            <w:tcBorders>
              <w:top w:val="single" w:sz="4" w:space="0" w:color="auto"/>
              <w:bottom w:val="single" w:sz="4" w:space="0" w:color="auto"/>
            </w:tcBorders>
          </w:tcPr>
          <w:p w14:paraId="2C0204BE"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b/>
                <w:sz w:val="24"/>
                <w:szCs w:val="24"/>
              </w:rPr>
              <w:t>Toplam</w:t>
            </w:r>
          </w:p>
        </w:tc>
        <w:tc>
          <w:tcPr>
            <w:tcW w:w="2086" w:type="dxa"/>
            <w:tcBorders>
              <w:top w:val="single" w:sz="4" w:space="0" w:color="auto"/>
              <w:bottom w:val="single" w:sz="4" w:space="0" w:color="auto"/>
            </w:tcBorders>
          </w:tcPr>
          <w:p w14:paraId="647CBCF8"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20</w:t>
            </w:r>
          </w:p>
        </w:tc>
      </w:tr>
    </w:tbl>
    <w:p w14:paraId="68284EF6" w14:textId="516C7297" w:rsidR="00475274" w:rsidRDefault="00496B02" w:rsidP="00E76666">
      <w:p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 xml:space="preserve">Tablo 1’de </w:t>
      </w:r>
      <w:r w:rsidR="00DE57C7">
        <w:rPr>
          <w:rFonts w:ascii="Times New Roman" w:hAnsi="Times New Roman" w:cs="Times New Roman"/>
          <w:sz w:val="24"/>
          <w:szCs w:val="24"/>
        </w:rPr>
        <w:t>Yenileme Eğitimleri</w:t>
      </w:r>
      <w:r w:rsidRPr="00E76666">
        <w:rPr>
          <w:rFonts w:ascii="Times New Roman" w:hAnsi="Times New Roman" w:cs="Times New Roman"/>
          <w:sz w:val="24"/>
          <w:szCs w:val="24"/>
        </w:rPr>
        <w:t xml:space="preserve"> kapsamında Tokat Gaziosmanpaşa Üniversitesi Eğitim Fakültesi lisans bölümleri derslerine katılmış ve görüşleri alınmış öğretmenlerin demografik bilgileri sunulmuştur. Ankete tamamı devlet okullarında görev yapmakta olan 20 öğretmen katılmıştır. Öğretmenlerin büyük çoğunluğu (</w:t>
      </w:r>
      <w:r w:rsidR="00475274">
        <w:rPr>
          <w:rFonts w:ascii="Times New Roman" w:hAnsi="Times New Roman" w:cs="Times New Roman"/>
          <w:sz w:val="24"/>
          <w:szCs w:val="24"/>
        </w:rPr>
        <w:t>n=</w:t>
      </w:r>
      <w:r w:rsidRPr="00E76666">
        <w:rPr>
          <w:rFonts w:ascii="Times New Roman" w:hAnsi="Times New Roman" w:cs="Times New Roman"/>
          <w:sz w:val="24"/>
          <w:szCs w:val="24"/>
        </w:rPr>
        <w:t>12) sınıf öğretmenlerinden oluşmaktadır ve pek çoğu ilkokul kademesinde görev yapan öğretmenler</w:t>
      </w:r>
      <w:r w:rsidR="00475274">
        <w:rPr>
          <w:rFonts w:ascii="Times New Roman" w:hAnsi="Times New Roman" w:cs="Times New Roman"/>
          <w:sz w:val="24"/>
          <w:szCs w:val="24"/>
        </w:rPr>
        <w:t>dir</w:t>
      </w:r>
      <w:r w:rsidRPr="00E76666">
        <w:rPr>
          <w:rFonts w:ascii="Times New Roman" w:hAnsi="Times New Roman" w:cs="Times New Roman"/>
          <w:sz w:val="24"/>
          <w:szCs w:val="24"/>
        </w:rPr>
        <w:t xml:space="preserve"> (</w:t>
      </w:r>
      <w:r w:rsidR="00475274">
        <w:rPr>
          <w:rFonts w:ascii="Times New Roman" w:hAnsi="Times New Roman" w:cs="Times New Roman"/>
          <w:sz w:val="24"/>
          <w:szCs w:val="24"/>
        </w:rPr>
        <w:t>n=</w:t>
      </w:r>
      <w:r w:rsidRPr="00E76666">
        <w:rPr>
          <w:rFonts w:ascii="Times New Roman" w:hAnsi="Times New Roman" w:cs="Times New Roman"/>
          <w:sz w:val="24"/>
          <w:szCs w:val="24"/>
        </w:rPr>
        <w:t>15). Öğretmenlerde kadın erkek sayısı eşit olup öğretmenlerin büyük bir kısmı 10 yıl üzeri deneyime sahiptir.</w:t>
      </w:r>
    </w:p>
    <w:p w14:paraId="58C76B26" w14:textId="4874DABB" w:rsidR="00496B02" w:rsidRPr="00E76666" w:rsidRDefault="00475274" w:rsidP="00E76666">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Yenileme Eğitimlerine katılan öğretmenlerin uygulamaya ilişkin görüşleri Tablo 2’de sunulmuştur.</w:t>
      </w:r>
    </w:p>
    <w:p w14:paraId="64691CCA" w14:textId="77777777" w:rsidR="003445F7" w:rsidRDefault="003445F7" w:rsidP="00E76666">
      <w:pPr>
        <w:spacing w:after="0" w:line="23" w:lineRule="atLeast"/>
        <w:rPr>
          <w:rFonts w:ascii="Times New Roman" w:hAnsi="Times New Roman" w:cs="Times New Roman"/>
          <w:sz w:val="24"/>
          <w:szCs w:val="24"/>
        </w:rPr>
      </w:pPr>
    </w:p>
    <w:p w14:paraId="2F82557D" w14:textId="77777777" w:rsidR="003445F7" w:rsidRDefault="003445F7" w:rsidP="00E76666">
      <w:pPr>
        <w:spacing w:after="0" w:line="23" w:lineRule="atLeast"/>
        <w:rPr>
          <w:rFonts w:ascii="Times New Roman" w:hAnsi="Times New Roman" w:cs="Times New Roman"/>
          <w:sz w:val="24"/>
          <w:szCs w:val="24"/>
        </w:rPr>
      </w:pPr>
    </w:p>
    <w:p w14:paraId="361669AA" w14:textId="77777777" w:rsidR="003445F7" w:rsidRDefault="003445F7" w:rsidP="00E76666">
      <w:pPr>
        <w:spacing w:after="0" w:line="23" w:lineRule="atLeast"/>
        <w:rPr>
          <w:rFonts w:ascii="Times New Roman" w:hAnsi="Times New Roman" w:cs="Times New Roman"/>
          <w:sz w:val="24"/>
          <w:szCs w:val="24"/>
        </w:rPr>
      </w:pPr>
    </w:p>
    <w:p w14:paraId="14E05CA7" w14:textId="77777777" w:rsidR="003445F7" w:rsidRDefault="003445F7" w:rsidP="00E76666">
      <w:pPr>
        <w:spacing w:after="0" w:line="23" w:lineRule="atLeast"/>
        <w:rPr>
          <w:rFonts w:ascii="Times New Roman" w:hAnsi="Times New Roman" w:cs="Times New Roman"/>
          <w:sz w:val="24"/>
          <w:szCs w:val="24"/>
        </w:rPr>
      </w:pPr>
    </w:p>
    <w:p w14:paraId="7E4F277D" w14:textId="77777777" w:rsidR="003445F7" w:rsidRDefault="003445F7" w:rsidP="00E76666">
      <w:pPr>
        <w:spacing w:after="0" w:line="23" w:lineRule="atLeast"/>
        <w:rPr>
          <w:rFonts w:ascii="Times New Roman" w:hAnsi="Times New Roman" w:cs="Times New Roman"/>
          <w:sz w:val="24"/>
          <w:szCs w:val="24"/>
        </w:rPr>
      </w:pPr>
    </w:p>
    <w:p w14:paraId="3DAAE8C9" w14:textId="77777777" w:rsidR="003445F7" w:rsidRDefault="003445F7" w:rsidP="00E76666">
      <w:pPr>
        <w:spacing w:after="0" w:line="23" w:lineRule="atLeast"/>
        <w:rPr>
          <w:rFonts w:ascii="Times New Roman" w:hAnsi="Times New Roman" w:cs="Times New Roman"/>
          <w:sz w:val="24"/>
          <w:szCs w:val="24"/>
        </w:rPr>
      </w:pPr>
    </w:p>
    <w:p w14:paraId="4AAC3F4D" w14:textId="77777777" w:rsidR="00475274" w:rsidRPr="00A14C71" w:rsidRDefault="00475274" w:rsidP="00E76666">
      <w:pPr>
        <w:spacing w:after="0" w:line="23" w:lineRule="atLeast"/>
        <w:rPr>
          <w:rFonts w:ascii="Times New Roman" w:hAnsi="Times New Roman" w:cs="Times New Roman"/>
          <w:sz w:val="24"/>
          <w:szCs w:val="24"/>
        </w:rPr>
      </w:pPr>
      <w:r w:rsidRPr="00A14C71">
        <w:rPr>
          <w:rFonts w:ascii="Times New Roman" w:hAnsi="Times New Roman" w:cs="Times New Roman"/>
          <w:sz w:val="24"/>
          <w:szCs w:val="24"/>
        </w:rPr>
        <w:t xml:space="preserve">Tablo 2. Ankete katılan öğretmenlerin </w:t>
      </w:r>
      <w:r>
        <w:rPr>
          <w:rFonts w:ascii="Times New Roman" w:hAnsi="Times New Roman" w:cs="Times New Roman"/>
          <w:sz w:val="24"/>
          <w:szCs w:val="24"/>
        </w:rPr>
        <w:t>Yenileme Eğitimleri</w:t>
      </w:r>
      <w:r w:rsidRPr="00A14C71">
        <w:rPr>
          <w:rFonts w:ascii="Times New Roman" w:hAnsi="Times New Roman" w:cs="Times New Roman"/>
          <w:sz w:val="24"/>
          <w:szCs w:val="24"/>
        </w:rPr>
        <w:t xml:space="preserve"> projesi üzerine görüşleri</w:t>
      </w:r>
    </w:p>
    <w:tbl>
      <w:tblPr>
        <w:tblStyle w:val="TabloKlavuzu"/>
        <w:tblW w:w="5000" w:type="pct"/>
        <w:tblLook w:val="04A0" w:firstRow="1" w:lastRow="0" w:firstColumn="1" w:lastColumn="0" w:noHBand="0" w:noVBand="1"/>
      </w:tblPr>
      <w:tblGrid>
        <w:gridCol w:w="960"/>
        <w:gridCol w:w="3395"/>
        <w:gridCol w:w="472"/>
        <w:gridCol w:w="493"/>
        <w:gridCol w:w="472"/>
        <w:gridCol w:w="493"/>
        <w:gridCol w:w="470"/>
        <w:gridCol w:w="492"/>
        <w:gridCol w:w="511"/>
        <w:gridCol w:w="510"/>
        <w:gridCol w:w="508"/>
        <w:gridCol w:w="512"/>
      </w:tblGrid>
      <w:tr w:rsidR="00496B02" w:rsidRPr="00DE57C7" w14:paraId="05B483DB" w14:textId="77777777" w:rsidTr="00E76666">
        <w:trPr>
          <w:cantSplit/>
          <w:trHeight w:val="1700"/>
        </w:trPr>
        <w:tc>
          <w:tcPr>
            <w:tcW w:w="937" w:type="dxa"/>
          </w:tcPr>
          <w:p w14:paraId="7965DBF3" w14:textId="77777777" w:rsidR="00496B02" w:rsidRPr="00E76666" w:rsidRDefault="00496B02" w:rsidP="00E76666">
            <w:pPr>
              <w:spacing w:line="23" w:lineRule="atLeast"/>
              <w:jc w:val="center"/>
              <w:rPr>
                <w:rFonts w:ascii="Times New Roman" w:hAnsi="Times New Roman" w:cs="Times New Roman"/>
                <w:b/>
                <w:sz w:val="24"/>
                <w:szCs w:val="24"/>
              </w:rPr>
            </w:pPr>
            <w:r w:rsidRPr="00E76666">
              <w:rPr>
                <w:rFonts w:ascii="Times New Roman" w:hAnsi="Times New Roman" w:cs="Times New Roman"/>
                <w:b/>
                <w:sz w:val="24"/>
                <w:szCs w:val="24"/>
              </w:rPr>
              <w:t>Madde No</w:t>
            </w:r>
          </w:p>
        </w:tc>
        <w:tc>
          <w:tcPr>
            <w:tcW w:w="3316" w:type="dxa"/>
          </w:tcPr>
          <w:p w14:paraId="53B3EF97" w14:textId="77777777" w:rsidR="00496B02" w:rsidRPr="00E76666" w:rsidRDefault="00496B02" w:rsidP="00E76666">
            <w:pPr>
              <w:spacing w:line="23" w:lineRule="atLeast"/>
              <w:rPr>
                <w:rFonts w:ascii="Times New Roman" w:hAnsi="Times New Roman" w:cs="Times New Roman"/>
                <w:b/>
                <w:sz w:val="24"/>
                <w:szCs w:val="24"/>
              </w:rPr>
            </w:pPr>
            <w:r w:rsidRPr="00E76666">
              <w:rPr>
                <w:rFonts w:ascii="Times New Roman" w:hAnsi="Times New Roman" w:cs="Times New Roman"/>
                <w:b/>
                <w:sz w:val="24"/>
                <w:szCs w:val="24"/>
              </w:rPr>
              <w:t>Madde İfadesi</w:t>
            </w:r>
          </w:p>
        </w:tc>
        <w:tc>
          <w:tcPr>
            <w:tcW w:w="943" w:type="dxa"/>
            <w:gridSpan w:val="2"/>
            <w:textDirection w:val="btLr"/>
            <w:vAlign w:val="center"/>
          </w:tcPr>
          <w:p w14:paraId="38FB4681" w14:textId="77777777" w:rsidR="00496B02" w:rsidRPr="00E76666" w:rsidRDefault="00496B02" w:rsidP="00E76666">
            <w:pPr>
              <w:spacing w:line="23" w:lineRule="atLeast"/>
              <w:ind w:left="113" w:right="113"/>
              <w:rPr>
                <w:rFonts w:ascii="Times New Roman" w:hAnsi="Times New Roman" w:cs="Times New Roman"/>
                <w:b/>
                <w:sz w:val="24"/>
                <w:szCs w:val="24"/>
              </w:rPr>
            </w:pPr>
            <w:r w:rsidRPr="00E76666">
              <w:rPr>
                <w:rFonts w:ascii="Times New Roman" w:hAnsi="Times New Roman" w:cs="Times New Roman"/>
                <w:b/>
                <w:sz w:val="24"/>
                <w:szCs w:val="24"/>
              </w:rPr>
              <w:t>Kesinlikle Katılmıyorum</w:t>
            </w:r>
          </w:p>
        </w:tc>
        <w:tc>
          <w:tcPr>
            <w:tcW w:w="943" w:type="dxa"/>
            <w:gridSpan w:val="2"/>
            <w:textDirection w:val="btLr"/>
            <w:vAlign w:val="center"/>
          </w:tcPr>
          <w:p w14:paraId="1ACC83C1" w14:textId="77777777" w:rsidR="00496B02" w:rsidRPr="00E76666" w:rsidRDefault="00496B02" w:rsidP="00E76666">
            <w:pPr>
              <w:spacing w:line="23" w:lineRule="atLeast"/>
              <w:ind w:left="113" w:right="113"/>
              <w:rPr>
                <w:rFonts w:ascii="Times New Roman" w:hAnsi="Times New Roman" w:cs="Times New Roman"/>
                <w:b/>
                <w:sz w:val="24"/>
                <w:szCs w:val="24"/>
              </w:rPr>
            </w:pPr>
            <w:r w:rsidRPr="00E76666">
              <w:rPr>
                <w:rFonts w:ascii="Times New Roman" w:hAnsi="Times New Roman" w:cs="Times New Roman"/>
                <w:b/>
                <w:sz w:val="24"/>
                <w:szCs w:val="24"/>
              </w:rPr>
              <w:t>Katılmıyorum</w:t>
            </w:r>
          </w:p>
        </w:tc>
        <w:tc>
          <w:tcPr>
            <w:tcW w:w="940" w:type="dxa"/>
            <w:gridSpan w:val="2"/>
            <w:textDirection w:val="btLr"/>
            <w:vAlign w:val="center"/>
          </w:tcPr>
          <w:p w14:paraId="32E74221" w14:textId="77777777" w:rsidR="00496B02" w:rsidRPr="00E76666" w:rsidRDefault="00496B02" w:rsidP="00E76666">
            <w:pPr>
              <w:spacing w:line="23" w:lineRule="atLeast"/>
              <w:ind w:left="113" w:right="113"/>
              <w:rPr>
                <w:rFonts w:ascii="Times New Roman" w:hAnsi="Times New Roman" w:cs="Times New Roman"/>
                <w:b/>
                <w:sz w:val="24"/>
                <w:szCs w:val="24"/>
              </w:rPr>
            </w:pPr>
            <w:r w:rsidRPr="00E76666">
              <w:rPr>
                <w:rFonts w:ascii="Times New Roman" w:hAnsi="Times New Roman" w:cs="Times New Roman"/>
                <w:b/>
                <w:sz w:val="24"/>
                <w:szCs w:val="24"/>
              </w:rPr>
              <w:t>Kısmen Katılıyorum</w:t>
            </w:r>
          </w:p>
        </w:tc>
        <w:tc>
          <w:tcPr>
            <w:tcW w:w="997" w:type="dxa"/>
            <w:gridSpan w:val="2"/>
            <w:textDirection w:val="btLr"/>
            <w:vAlign w:val="center"/>
          </w:tcPr>
          <w:p w14:paraId="6CE0BC9C" w14:textId="77777777" w:rsidR="00496B02" w:rsidRPr="00E76666" w:rsidRDefault="00496B02" w:rsidP="00E76666">
            <w:pPr>
              <w:spacing w:line="23" w:lineRule="atLeast"/>
              <w:ind w:left="113" w:right="113"/>
              <w:rPr>
                <w:rFonts w:ascii="Times New Roman" w:hAnsi="Times New Roman" w:cs="Times New Roman"/>
                <w:b/>
                <w:sz w:val="24"/>
                <w:szCs w:val="24"/>
              </w:rPr>
            </w:pPr>
            <w:r w:rsidRPr="00E76666">
              <w:rPr>
                <w:rFonts w:ascii="Times New Roman" w:hAnsi="Times New Roman" w:cs="Times New Roman"/>
                <w:b/>
                <w:sz w:val="24"/>
                <w:szCs w:val="24"/>
              </w:rPr>
              <w:t>Katılıyorum</w:t>
            </w:r>
          </w:p>
        </w:tc>
        <w:tc>
          <w:tcPr>
            <w:tcW w:w="996" w:type="dxa"/>
            <w:gridSpan w:val="2"/>
            <w:textDirection w:val="btLr"/>
            <w:vAlign w:val="center"/>
          </w:tcPr>
          <w:p w14:paraId="04B09799" w14:textId="77777777" w:rsidR="00496B02" w:rsidRPr="00E76666" w:rsidRDefault="00496B02" w:rsidP="00E76666">
            <w:pPr>
              <w:spacing w:line="23" w:lineRule="atLeast"/>
              <w:ind w:left="113" w:right="113"/>
              <w:rPr>
                <w:rFonts w:ascii="Times New Roman" w:hAnsi="Times New Roman" w:cs="Times New Roman"/>
                <w:b/>
                <w:sz w:val="24"/>
                <w:szCs w:val="24"/>
              </w:rPr>
            </w:pPr>
            <w:r w:rsidRPr="00E76666">
              <w:rPr>
                <w:rFonts w:ascii="Times New Roman" w:hAnsi="Times New Roman" w:cs="Times New Roman"/>
                <w:b/>
                <w:sz w:val="24"/>
                <w:szCs w:val="24"/>
              </w:rPr>
              <w:t>Kesinlikle Katılıyorum</w:t>
            </w:r>
          </w:p>
        </w:tc>
      </w:tr>
      <w:tr w:rsidR="00496B02" w:rsidRPr="00DE57C7" w14:paraId="49D2E4CF" w14:textId="77777777" w:rsidTr="00E76666">
        <w:tc>
          <w:tcPr>
            <w:tcW w:w="937" w:type="dxa"/>
          </w:tcPr>
          <w:p w14:paraId="79330FAB" w14:textId="77777777" w:rsidR="00496B02" w:rsidRPr="00E76666" w:rsidRDefault="00496B02" w:rsidP="00E76666">
            <w:pPr>
              <w:spacing w:line="23" w:lineRule="atLeast"/>
              <w:rPr>
                <w:rFonts w:ascii="Times New Roman" w:hAnsi="Times New Roman" w:cs="Times New Roman"/>
                <w:sz w:val="24"/>
                <w:szCs w:val="24"/>
              </w:rPr>
            </w:pPr>
          </w:p>
        </w:tc>
        <w:tc>
          <w:tcPr>
            <w:tcW w:w="3316" w:type="dxa"/>
          </w:tcPr>
          <w:p w14:paraId="36ED0C48" w14:textId="77777777" w:rsidR="00496B02" w:rsidRPr="00E76666" w:rsidRDefault="00496B02" w:rsidP="00E76666">
            <w:pPr>
              <w:spacing w:line="23" w:lineRule="atLeast"/>
              <w:rPr>
                <w:rFonts w:ascii="Times New Roman" w:hAnsi="Times New Roman" w:cs="Times New Roman"/>
                <w:sz w:val="24"/>
                <w:szCs w:val="24"/>
              </w:rPr>
            </w:pPr>
          </w:p>
        </w:tc>
        <w:tc>
          <w:tcPr>
            <w:tcW w:w="461" w:type="dxa"/>
          </w:tcPr>
          <w:p w14:paraId="3EFCF50E" w14:textId="77777777" w:rsidR="00496B02" w:rsidRPr="00E76666" w:rsidRDefault="00496B02" w:rsidP="00E76666">
            <w:pPr>
              <w:spacing w:line="23" w:lineRule="atLeast"/>
              <w:rPr>
                <w:rFonts w:ascii="Times New Roman" w:hAnsi="Times New Roman" w:cs="Times New Roman"/>
                <w:sz w:val="24"/>
                <w:szCs w:val="24"/>
              </w:rPr>
            </w:pPr>
            <w:proofErr w:type="gramStart"/>
            <w:r w:rsidRPr="00E76666">
              <w:rPr>
                <w:rFonts w:ascii="Times New Roman" w:hAnsi="Times New Roman" w:cs="Times New Roman"/>
                <w:sz w:val="24"/>
                <w:szCs w:val="24"/>
              </w:rPr>
              <w:t>f</w:t>
            </w:r>
            <w:proofErr w:type="gramEnd"/>
          </w:p>
        </w:tc>
        <w:tc>
          <w:tcPr>
            <w:tcW w:w="482" w:type="dxa"/>
          </w:tcPr>
          <w:p w14:paraId="0951FE32"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61" w:type="dxa"/>
          </w:tcPr>
          <w:p w14:paraId="29916B0E" w14:textId="77777777" w:rsidR="00496B02" w:rsidRPr="00E76666" w:rsidRDefault="00496B02" w:rsidP="00E76666">
            <w:pPr>
              <w:spacing w:line="23" w:lineRule="atLeast"/>
              <w:rPr>
                <w:rFonts w:ascii="Times New Roman" w:hAnsi="Times New Roman" w:cs="Times New Roman"/>
                <w:sz w:val="24"/>
                <w:szCs w:val="24"/>
              </w:rPr>
            </w:pPr>
            <w:proofErr w:type="gramStart"/>
            <w:r w:rsidRPr="00E76666">
              <w:rPr>
                <w:rFonts w:ascii="Times New Roman" w:hAnsi="Times New Roman" w:cs="Times New Roman"/>
                <w:sz w:val="24"/>
                <w:szCs w:val="24"/>
              </w:rPr>
              <w:t>f</w:t>
            </w:r>
            <w:proofErr w:type="gramEnd"/>
          </w:p>
        </w:tc>
        <w:tc>
          <w:tcPr>
            <w:tcW w:w="482" w:type="dxa"/>
          </w:tcPr>
          <w:p w14:paraId="4AC4B5FA"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59" w:type="dxa"/>
          </w:tcPr>
          <w:p w14:paraId="77861301" w14:textId="77777777" w:rsidR="00496B02" w:rsidRPr="00E76666" w:rsidRDefault="00496B02" w:rsidP="00E76666">
            <w:pPr>
              <w:spacing w:line="23" w:lineRule="atLeast"/>
              <w:rPr>
                <w:rFonts w:ascii="Times New Roman" w:hAnsi="Times New Roman" w:cs="Times New Roman"/>
                <w:sz w:val="24"/>
                <w:szCs w:val="24"/>
              </w:rPr>
            </w:pPr>
            <w:proofErr w:type="gramStart"/>
            <w:r w:rsidRPr="00E76666">
              <w:rPr>
                <w:rFonts w:ascii="Times New Roman" w:hAnsi="Times New Roman" w:cs="Times New Roman"/>
                <w:sz w:val="24"/>
                <w:szCs w:val="24"/>
              </w:rPr>
              <w:t>f</w:t>
            </w:r>
            <w:proofErr w:type="gramEnd"/>
          </w:p>
        </w:tc>
        <w:tc>
          <w:tcPr>
            <w:tcW w:w="481" w:type="dxa"/>
          </w:tcPr>
          <w:p w14:paraId="6D940FBC"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99" w:type="dxa"/>
          </w:tcPr>
          <w:p w14:paraId="642CA198" w14:textId="77777777" w:rsidR="00496B02" w:rsidRPr="00E76666" w:rsidRDefault="00496B02" w:rsidP="00E76666">
            <w:pPr>
              <w:spacing w:line="23" w:lineRule="atLeast"/>
              <w:rPr>
                <w:rFonts w:ascii="Times New Roman" w:hAnsi="Times New Roman" w:cs="Times New Roman"/>
                <w:sz w:val="24"/>
                <w:szCs w:val="24"/>
              </w:rPr>
            </w:pPr>
            <w:proofErr w:type="gramStart"/>
            <w:r w:rsidRPr="00E76666">
              <w:rPr>
                <w:rFonts w:ascii="Times New Roman" w:hAnsi="Times New Roman" w:cs="Times New Roman"/>
                <w:sz w:val="24"/>
                <w:szCs w:val="24"/>
              </w:rPr>
              <w:t>f</w:t>
            </w:r>
            <w:proofErr w:type="gramEnd"/>
          </w:p>
        </w:tc>
        <w:tc>
          <w:tcPr>
            <w:tcW w:w="498" w:type="dxa"/>
          </w:tcPr>
          <w:p w14:paraId="1F403FA1"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96" w:type="dxa"/>
          </w:tcPr>
          <w:p w14:paraId="7ED5BD2E" w14:textId="77777777" w:rsidR="00496B02" w:rsidRPr="00E76666" w:rsidRDefault="00496B02" w:rsidP="00E76666">
            <w:pPr>
              <w:spacing w:line="23" w:lineRule="atLeast"/>
              <w:rPr>
                <w:rFonts w:ascii="Times New Roman" w:hAnsi="Times New Roman" w:cs="Times New Roman"/>
                <w:sz w:val="24"/>
                <w:szCs w:val="24"/>
              </w:rPr>
            </w:pPr>
            <w:proofErr w:type="gramStart"/>
            <w:r w:rsidRPr="00E76666">
              <w:rPr>
                <w:rFonts w:ascii="Times New Roman" w:hAnsi="Times New Roman" w:cs="Times New Roman"/>
                <w:sz w:val="24"/>
                <w:szCs w:val="24"/>
              </w:rPr>
              <w:t>f</w:t>
            </w:r>
            <w:proofErr w:type="gramEnd"/>
          </w:p>
        </w:tc>
        <w:tc>
          <w:tcPr>
            <w:tcW w:w="500" w:type="dxa"/>
          </w:tcPr>
          <w:p w14:paraId="68C788AB"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r>
      <w:tr w:rsidR="00496B02" w:rsidRPr="00DE57C7" w14:paraId="6D2B2628" w14:textId="77777777" w:rsidTr="00E76666">
        <w:tc>
          <w:tcPr>
            <w:tcW w:w="937" w:type="dxa"/>
          </w:tcPr>
          <w:p w14:paraId="3AA0A720"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3316" w:type="dxa"/>
          </w:tcPr>
          <w:p w14:paraId="40384CDE" w14:textId="7D76BDF0" w:rsidR="00496B02" w:rsidRPr="00E76666" w:rsidRDefault="00DE57C7" w:rsidP="00E76666">
            <w:pPr>
              <w:spacing w:line="23" w:lineRule="atLeast"/>
              <w:rPr>
                <w:rFonts w:ascii="Times New Roman" w:hAnsi="Times New Roman" w:cs="Times New Roman"/>
                <w:sz w:val="24"/>
                <w:szCs w:val="24"/>
              </w:rPr>
            </w:pPr>
            <w:r>
              <w:rPr>
                <w:rFonts w:ascii="Times New Roman" w:hAnsi="Times New Roman" w:cs="Times New Roman"/>
                <w:color w:val="202124"/>
                <w:spacing w:val="3"/>
                <w:sz w:val="24"/>
                <w:szCs w:val="24"/>
                <w:shd w:val="clear" w:color="auto" w:fill="FFFFFF"/>
              </w:rPr>
              <w:t>Yenileme Eğitimleri</w:t>
            </w:r>
            <w:r w:rsidR="00496B02" w:rsidRPr="00E76666">
              <w:rPr>
                <w:rFonts w:ascii="Times New Roman" w:hAnsi="Times New Roman" w:cs="Times New Roman"/>
                <w:color w:val="202124"/>
                <w:spacing w:val="3"/>
                <w:sz w:val="24"/>
                <w:szCs w:val="24"/>
                <w:shd w:val="clear" w:color="auto" w:fill="FFFFFF"/>
              </w:rPr>
              <w:t xml:space="preserve"> hayat boyu öğrenmenin gereğidir.</w:t>
            </w:r>
          </w:p>
        </w:tc>
        <w:tc>
          <w:tcPr>
            <w:tcW w:w="461" w:type="dxa"/>
          </w:tcPr>
          <w:p w14:paraId="4AE9BD1C"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482" w:type="dxa"/>
          </w:tcPr>
          <w:p w14:paraId="0408BA8F"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61" w:type="dxa"/>
          </w:tcPr>
          <w:p w14:paraId="5DE9BC31"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82" w:type="dxa"/>
          </w:tcPr>
          <w:p w14:paraId="6AE57F23"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59" w:type="dxa"/>
          </w:tcPr>
          <w:p w14:paraId="014B4BAB"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w:t>
            </w:r>
          </w:p>
        </w:tc>
        <w:tc>
          <w:tcPr>
            <w:tcW w:w="481" w:type="dxa"/>
          </w:tcPr>
          <w:p w14:paraId="40A28C9A"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10</w:t>
            </w:r>
          </w:p>
        </w:tc>
        <w:tc>
          <w:tcPr>
            <w:tcW w:w="499" w:type="dxa"/>
          </w:tcPr>
          <w:p w14:paraId="36F8D39A"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6</w:t>
            </w:r>
          </w:p>
        </w:tc>
        <w:tc>
          <w:tcPr>
            <w:tcW w:w="498" w:type="dxa"/>
          </w:tcPr>
          <w:p w14:paraId="02DA9038"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30</w:t>
            </w:r>
          </w:p>
        </w:tc>
        <w:tc>
          <w:tcPr>
            <w:tcW w:w="496" w:type="dxa"/>
          </w:tcPr>
          <w:p w14:paraId="15DB5C95"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11</w:t>
            </w:r>
          </w:p>
        </w:tc>
        <w:tc>
          <w:tcPr>
            <w:tcW w:w="500" w:type="dxa"/>
          </w:tcPr>
          <w:p w14:paraId="1B7B885D"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55</w:t>
            </w:r>
          </w:p>
        </w:tc>
      </w:tr>
      <w:tr w:rsidR="00496B02" w:rsidRPr="00DE57C7" w14:paraId="798AD682" w14:textId="77777777" w:rsidTr="00E76666">
        <w:tc>
          <w:tcPr>
            <w:tcW w:w="937" w:type="dxa"/>
          </w:tcPr>
          <w:p w14:paraId="2B63CC96"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w:t>
            </w:r>
          </w:p>
        </w:tc>
        <w:tc>
          <w:tcPr>
            <w:tcW w:w="3316" w:type="dxa"/>
          </w:tcPr>
          <w:p w14:paraId="2EAC5A4E" w14:textId="4F61A33D" w:rsidR="00496B02" w:rsidRPr="00E76666" w:rsidRDefault="00DE57C7" w:rsidP="00E76666">
            <w:pPr>
              <w:spacing w:line="23" w:lineRule="atLeast"/>
              <w:rPr>
                <w:rFonts w:ascii="Times New Roman" w:hAnsi="Times New Roman" w:cs="Times New Roman"/>
                <w:sz w:val="24"/>
                <w:szCs w:val="24"/>
              </w:rPr>
            </w:pPr>
            <w:r>
              <w:rPr>
                <w:rFonts w:ascii="Times New Roman" w:hAnsi="Times New Roman" w:cs="Times New Roman"/>
                <w:color w:val="202124"/>
                <w:spacing w:val="3"/>
                <w:sz w:val="24"/>
                <w:szCs w:val="24"/>
                <w:shd w:val="clear" w:color="auto" w:fill="FFFFFF"/>
              </w:rPr>
              <w:t>Yenileme Eğitimleri</w:t>
            </w:r>
            <w:r w:rsidR="00496B02" w:rsidRPr="00E76666">
              <w:rPr>
                <w:rFonts w:ascii="Times New Roman" w:hAnsi="Times New Roman" w:cs="Times New Roman"/>
                <w:color w:val="202124"/>
                <w:spacing w:val="3"/>
                <w:sz w:val="24"/>
                <w:szCs w:val="24"/>
                <w:shd w:val="clear" w:color="auto" w:fill="FFFFFF"/>
              </w:rPr>
              <w:t xml:space="preserve"> alan eğitimine katkıda bulunmaktadır.</w:t>
            </w:r>
          </w:p>
        </w:tc>
        <w:tc>
          <w:tcPr>
            <w:tcW w:w="461" w:type="dxa"/>
          </w:tcPr>
          <w:p w14:paraId="25112493"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w:t>
            </w:r>
          </w:p>
        </w:tc>
        <w:tc>
          <w:tcPr>
            <w:tcW w:w="482" w:type="dxa"/>
          </w:tcPr>
          <w:p w14:paraId="1DB4E4C2"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10</w:t>
            </w:r>
          </w:p>
        </w:tc>
        <w:tc>
          <w:tcPr>
            <w:tcW w:w="461" w:type="dxa"/>
          </w:tcPr>
          <w:p w14:paraId="3FB8B9A6"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82" w:type="dxa"/>
          </w:tcPr>
          <w:p w14:paraId="2CB6E09C"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59" w:type="dxa"/>
          </w:tcPr>
          <w:p w14:paraId="7ED38933"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w:t>
            </w:r>
          </w:p>
        </w:tc>
        <w:tc>
          <w:tcPr>
            <w:tcW w:w="481" w:type="dxa"/>
          </w:tcPr>
          <w:p w14:paraId="14436324"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10</w:t>
            </w:r>
          </w:p>
        </w:tc>
        <w:tc>
          <w:tcPr>
            <w:tcW w:w="499" w:type="dxa"/>
          </w:tcPr>
          <w:p w14:paraId="783F080F"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8</w:t>
            </w:r>
          </w:p>
        </w:tc>
        <w:tc>
          <w:tcPr>
            <w:tcW w:w="498" w:type="dxa"/>
          </w:tcPr>
          <w:p w14:paraId="25251931"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40</w:t>
            </w:r>
          </w:p>
        </w:tc>
        <w:tc>
          <w:tcPr>
            <w:tcW w:w="496" w:type="dxa"/>
          </w:tcPr>
          <w:p w14:paraId="1B443C74"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8</w:t>
            </w:r>
          </w:p>
        </w:tc>
        <w:tc>
          <w:tcPr>
            <w:tcW w:w="500" w:type="dxa"/>
          </w:tcPr>
          <w:p w14:paraId="23CFE4D7"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40</w:t>
            </w:r>
          </w:p>
        </w:tc>
      </w:tr>
      <w:tr w:rsidR="00496B02" w:rsidRPr="00DE57C7" w14:paraId="41CBD699" w14:textId="77777777" w:rsidTr="00E76666">
        <w:tc>
          <w:tcPr>
            <w:tcW w:w="937" w:type="dxa"/>
          </w:tcPr>
          <w:p w14:paraId="5E54213A"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3</w:t>
            </w:r>
          </w:p>
        </w:tc>
        <w:tc>
          <w:tcPr>
            <w:tcW w:w="3316" w:type="dxa"/>
          </w:tcPr>
          <w:p w14:paraId="5C8B8C67" w14:textId="6FC02928" w:rsidR="00496B02" w:rsidRPr="00E76666" w:rsidRDefault="00DE57C7" w:rsidP="00E76666">
            <w:pPr>
              <w:spacing w:line="23" w:lineRule="atLeast"/>
              <w:rPr>
                <w:rFonts w:ascii="Times New Roman" w:hAnsi="Times New Roman" w:cs="Times New Roman"/>
                <w:sz w:val="24"/>
                <w:szCs w:val="24"/>
              </w:rPr>
            </w:pPr>
            <w:r>
              <w:rPr>
                <w:rFonts w:ascii="Times New Roman" w:hAnsi="Times New Roman" w:cs="Times New Roman"/>
                <w:color w:val="202124"/>
                <w:spacing w:val="3"/>
                <w:sz w:val="24"/>
                <w:szCs w:val="24"/>
                <w:shd w:val="clear" w:color="auto" w:fill="FFFFFF"/>
              </w:rPr>
              <w:t>Yenileme Eğitimleri</w:t>
            </w:r>
            <w:r w:rsidR="00496B02" w:rsidRPr="00E76666">
              <w:rPr>
                <w:rFonts w:ascii="Times New Roman" w:hAnsi="Times New Roman" w:cs="Times New Roman"/>
                <w:color w:val="202124"/>
                <w:spacing w:val="3"/>
                <w:sz w:val="24"/>
                <w:szCs w:val="24"/>
                <w:shd w:val="clear" w:color="auto" w:fill="FFFFFF"/>
              </w:rPr>
              <w:t xml:space="preserve"> mesleki eğitime (</w:t>
            </w:r>
            <w:proofErr w:type="gramStart"/>
            <w:r w:rsidR="00496B02" w:rsidRPr="00E76666">
              <w:rPr>
                <w:rFonts w:ascii="Times New Roman" w:hAnsi="Times New Roman" w:cs="Times New Roman"/>
                <w:color w:val="202124"/>
                <w:spacing w:val="3"/>
                <w:sz w:val="24"/>
                <w:szCs w:val="24"/>
                <w:shd w:val="clear" w:color="auto" w:fill="FFFFFF"/>
              </w:rPr>
              <w:t>formasyon</w:t>
            </w:r>
            <w:proofErr w:type="gramEnd"/>
            <w:r w:rsidR="00496B02" w:rsidRPr="00E76666">
              <w:rPr>
                <w:rFonts w:ascii="Times New Roman" w:hAnsi="Times New Roman" w:cs="Times New Roman"/>
                <w:color w:val="202124"/>
                <w:spacing w:val="3"/>
                <w:sz w:val="24"/>
                <w:szCs w:val="24"/>
                <w:shd w:val="clear" w:color="auto" w:fill="FFFFFF"/>
              </w:rPr>
              <w:t>) katkıda bulunmaktadır.</w:t>
            </w:r>
          </w:p>
        </w:tc>
        <w:tc>
          <w:tcPr>
            <w:tcW w:w="461" w:type="dxa"/>
          </w:tcPr>
          <w:p w14:paraId="70963F8E"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482" w:type="dxa"/>
          </w:tcPr>
          <w:p w14:paraId="4F111941"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61" w:type="dxa"/>
          </w:tcPr>
          <w:p w14:paraId="5E02B764"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82" w:type="dxa"/>
          </w:tcPr>
          <w:p w14:paraId="29425CEF"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59" w:type="dxa"/>
          </w:tcPr>
          <w:p w14:paraId="71F3FBFC"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481" w:type="dxa"/>
          </w:tcPr>
          <w:p w14:paraId="3816F778"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99" w:type="dxa"/>
          </w:tcPr>
          <w:p w14:paraId="6420996C"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11</w:t>
            </w:r>
          </w:p>
        </w:tc>
        <w:tc>
          <w:tcPr>
            <w:tcW w:w="498" w:type="dxa"/>
          </w:tcPr>
          <w:p w14:paraId="51AAB47A"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55</w:t>
            </w:r>
          </w:p>
        </w:tc>
        <w:tc>
          <w:tcPr>
            <w:tcW w:w="496" w:type="dxa"/>
          </w:tcPr>
          <w:p w14:paraId="1CDA89E9"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7</w:t>
            </w:r>
          </w:p>
        </w:tc>
        <w:tc>
          <w:tcPr>
            <w:tcW w:w="500" w:type="dxa"/>
          </w:tcPr>
          <w:p w14:paraId="06E95E1B"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35</w:t>
            </w:r>
          </w:p>
        </w:tc>
      </w:tr>
      <w:tr w:rsidR="00496B02" w:rsidRPr="00DE57C7" w14:paraId="74D5C851" w14:textId="77777777" w:rsidTr="00E76666">
        <w:tc>
          <w:tcPr>
            <w:tcW w:w="937" w:type="dxa"/>
          </w:tcPr>
          <w:p w14:paraId="43F48C8A"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4</w:t>
            </w:r>
          </w:p>
        </w:tc>
        <w:tc>
          <w:tcPr>
            <w:tcW w:w="3316" w:type="dxa"/>
          </w:tcPr>
          <w:p w14:paraId="17C0659F" w14:textId="39F7E71B" w:rsidR="00496B02" w:rsidRPr="00E76666" w:rsidRDefault="00DE57C7" w:rsidP="00E76666">
            <w:pPr>
              <w:spacing w:line="23" w:lineRule="atLeast"/>
              <w:rPr>
                <w:rFonts w:ascii="Times New Roman" w:hAnsi="Times New Roman" w:cs="Times New Roman"/>
                <w:sz w:val="24"/>
                <w:szCs w:val="24"/>
              </w:rPr>
            </w:pPr>
            <w:r>
              <w:rPr>
                <w:rFonts w:ascii="Times New Roman" w:hAnsi="Times New Roman" w:cs="Times New Roman"/>
                <w:color w:val="202124"/>
                <w:spacing w:val="3"/>
                <w:sz w:val="24"/>
                <w:szCs w:val="24"/>
                <w:shd w:val="clear" w:color="auto" w:fill="FFFFFF"/>
              </w:rPr>
              <w:t>Yenileme Eğitimleri</w:t>
            </w:r>
            <w:r w:rsidR="00496B02" w:rsidRPr="00E76666">
              <w:rPr>
                <w:rFonts w:ascii="Times New Roman" w:hAnsi="Times New Roman" w:cs="Times New Roman"/>
                <w:color w:val="202124"/>
                <w:spacing w:val="3"/>
                <w:sz w:val="24"/>
                <w:szCs w:val="24"/>
                <w:shd w:val="clear" w:color="auto" w:fill="FFFFFF"/>
              </w:rPr>
              <w:t xml:space="preserve"> mesleki tutuma katkıda bulunmaktadır.</w:t>
            </w:r>
          </w:p>
        </w:tc>
        <w:tc>
          <w:tcPr>
            <w:tcW w:w="461" w:type="dxa"/>
          </w:tcPr>
          <w:p w14:paraId="4B075649"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482" w:type="dxa"/>
          </w:tcPr>
          <w:p w14:paraId="7385F9F8"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61" w:type="dxa"/>
          </w:tcPr>
          <w:p w14:paraId="75D39BEC"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82" w:type="dxa"/>
          </w:tcPr>
          <w:p w14:paraId="52119E40"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59" w:type="dxa"/>
          </w:tcPr>
          <w:p w14:paraId="08F0DE49"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w:t>
            </w:r>
          </w:p>
        </w:tc>
        <w:tc>
          <w:tcPr>
            <w:tcW w:w="481" w:type="dxa"/>
          </w:tcPr>
          <w:p w14:paraId="1B8C529D"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10</w:t>
            </w:r>
          </w:p>
        </w:tc>
        <w:tc>
          <w:tcPr>
            <w:tcW w:w="499" w:type="dxa"/>
          </w:tcPr>
          <w:p w14:paraId="714A1E6F"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10</w:t>
            </w:r>
          </w:p>
        </w:tc>
        <w:tc>
          <w:tcPr>
            <w:tcW w:w="498" w:type="dxa"/>
          </w:tcPr>
          <w:p w14:paraId="437E7A84"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50</w:t>
            </w:r>
          </w:p>
        </w:tc>
        <w:tc>
          <w:tcPr>
            <w:tcW w:w="496" w:type="dxa"/>
          </w:tcPr>
          <w:p w14:paraId="662EECE6"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7</w:t>
            </w:r>
          </w:p>
        </w:tc>
        <w:tc>
          <w:tcPr>
            <w:tcW w:w="500" w:type="dxa"/>
          </w:tcPr>
          <w:p w14:paraId="31431051"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35</w:t>
            </w:r>
          </w:p>
        </w:tc>
      </w:tr>
      <w:tr w:rsidR="00496B02" w:rsidRPr="00DE57C7" w14:paraId="51B1D1CD" w14:textId="77777777" w:rsidTr="00E76666">
        <w:tc>
          <w:tcPr>
            <w:tcW w:w="937" w:type="dxa"/>
          </w:tcPr>
          <w:p w14:paraId="4872C3E9"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3316" w:type="dxa"/>
          </w:tcPr>
          <w:p w14:paraId="75D29E7A" w14:textId="7669CF25" w:rsidR="00496B02" w:rsidRPr="00E76666" w:rsidRDefault="00DE57C7" w:rsidP="00E76666">
            <w:pPr>
              <w:spacing w:line="23" w:lineRule="atLeast"/>
              <w:rPr>
                <w:rFonts w:ascii="Times New Roman" w:hAnsi="Times New Roman" w:cs="Times New Roman"/>
                <w:sz w:val="24"/>
                <w:szCs w:val="24"/>
              </w:rPr>
            </w:pPr>
            <w:r>
              <w:rPr>
                <w:rFonts w:ascii="Times New Roman" w:hAnsi="Times New Roman" w:cs="Times New Roman"/>
                <w:color w:val="202124"/>
                <w:spacing w:val="3"/>
                <w:sz w:val="24"/>
                <w:szCs w:val="24"/>
                <w:shd w:val="clear" w:color="auto" w:fill="FFFFFF"/>
              </w:rPr>
              <w:t>Yenileme Eğitimleri</w:t>
            </w:r>
            <w:r w:rsidR="00496B02" w:rsidRPr="00E76666">
              <w:rPr>
                <w:rFonts w:ascii="Times New Roman" w:hAnsi="Times New Roman" w:cs="Times New Roman"/>
                <w:color w:val="202124"/>
                <w:spacing w:val="3"/>
                <w:sz w:val="24"/>
                <w:szCs w:val="24"/>
                <w:shd w:val="clear" w:color="auto" w:fill="FFFFFF"/>
              </w:rPr>
              <w:t xml:space="preserve"> hizmet içi eğitimi zenginleştirmektedir.</w:t>
            </w:r>
          </w:p>
        </w:tc>
        <w:tc>
          <w:tcPr>
            <w:tcW w:w="461" w:type="dxa"/>
          </w:tcPr>
          <w:p w14:paraId="2C16B08C"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482" w:type="dxa"/>
          </w:tcPr>
          <w:p w14:paraId="7D7FB902"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61" w:type="dxa"/>
          </w:tcPr>
          <w:p w14:paraId="27E96CE0"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82" w:type="dxa"/>
          </w:tcPr>
          <w:p w14:paraId="41029DA0"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59" w:type="dxa"/>
          </w:tcPr>
          <w:p w14:paraId="1C65CB35"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481" w:type="dxa"/>
          </w:tcPr>
          <w:p w14:paraId="0831800E"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99" w:type="dxa"/>
          </w:tcPr>
          <w:p w14:paraId="6E0A5DB8"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13</w:t>
            </w:r>
          </w:p>
        </w:tc>
        <w:tc>
          <w:tcPr>
            <w:tcW w:w="498" w:type="dxa"/>
          </w:tcPr>
          <w:p w14:paraId="1EBA445F"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65</w:t>
            </w:r>
          </w:p>
        </w:tc>
        <w:tc>
          <w:tcPr>
            <w:tcW w:w="496" w:type="dxa"/>
          </w:tcPr>
          <w:p w14:paraId="6ADDB2F9"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500" w:type="dxa"/>
          </w:tcPr>
          <w:p w14:paraId="5627D8B7"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25</w:t>
            </w:r>
          </w:p>
        </w:tc>
      </w:tr>
      <w:tr w:rsidR="00496B02" w:rsidRPr="00DE57C7" w14:paraId="40AD8CC6" w14:textId="77777777" w:rsidTr="00E76666">
        <w:tc>
          <w:tcPr>
            <w:tcW w:w="937" w:type="dxa"/>
          </w:tcPr>
          <w:p w14:paraId="2DCA7FD6"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6</w:t>
            </w:r>
          </w:p>
        </w:tc>
        <w:tc>
          <w:tcPr>
            <w:tcW w:w="3316" w:type="dxa"/>
          </w:tcPr>
          <w:p w14:paraId="4C9710D4" w14:textId="543CC490" w:rsidR="00496B02" w:rsidRPr="00E76666" w:rsidRDefault="00DE57C7" w:rsidP="00E76666">
            <w:pPr>
              <w:spacing w:line="23" w:lineRule="atLeast"/>
              <w:rPr>
                <w:rFonts w:ascii="Times New Roman" w:hAnsi="Times New Roman" w:cs="Times New Roman"/>
                <w:sz w:val="24"/>
                <w:szCs w:val="24"/>
              </w:rPr>
            </w:pPr>
            <w:r>
              <w:rPr>
                <w:rFonts w:ascii="Times New Roman" w:hAnsi="Times New Roman" w:cs="Times New Roman"/>
                <w:color w:val="202124"/>
                <w:spacing w:val="3"/>
                <w:sz w:val="24"/>
                <w:szCs w:val="24"/>
                <w:shd w:val="clear" w:color="auto" w:fill="FFFFFF"/>
              </w:rPr>
              <w:t>Yenileme Eğitimleri</w:t>
            </w:r>
            <w:r w:rsidR="00496B02" w:rsidRPr="00E76666">
              <w:rPr>
                <w:rFonts w:ascii="Times New Roman" w:hAnsi="Times New Roman" w:cs="Times New Roman"/>
                <w:color w:val="202124"/>
                <w:spacing w:val="3"/>
                <w:sz w:val="24"/>
                <w:szCs w:val="24"/>
                <w:shd w:val="clear" w:color="auto" w:fill="FFFFFF"/>
              </w:rPr>
              <w:t xml:space="preserve"> dersleri uygulama örnekleriyle zenginleştirmektedir.</w:t>
            </w:r>
          </w:p>
        </w:tc>
        <w:tc>
          <w:tcPr>
            <w:tcW w:w="461" w:type="dxa"/>
          </w:tcPr>
          <w:p w14:paraId="5A6D77EB"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482" w:type="dxa"/>
          </w:tcPr>
          <w:p w14:paraId="349E6995"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61" w:type="dxa"/>
          </w:tcPr>
          <w:p w14:paraId="3C455298"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82" w:type="dxa"/>
          </w:tcPr>
          <w:p w14:paraId="4A7E6669"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59" w:type="dxa"/>
          </w:tcPr>
          <w:p w14:paraId="6E2BB823"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81" w:type="dxa"/>
          </w:tcPr>
          <w:p w14:paraId="1E44096F"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99" w:type="dxa"/>
          </w:tcPr>
          <w:p w14:paraId="332A9E66"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4</w:t>
            </w:r>
          </w:p>
        </w:tc>
        <w:tc>
          <w:tcPr>
            <w:tcW w:w="498" w:type="dxa"/>
          </w:tcPr>
          <w:p w14:paraId="050B75F1"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20</w:t>
            </w:r>
          </w:p>
        </w:tc>
        <w:tc>
          <w:tcPr>
            <w:tcW w:w="496" w:type="dxa"/>
          </w:tcPr>
          <w:p w14:paraId="23B84B96"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15</w:t>
            </w:r>
          </w:p>
        </w:tc>
        <w:tc>
          <w:tcPr>
            <w:tcW w:w="500" w:type="dxa"/>
          </w:tcPr>
          <w:p w14:paraId="70387356"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75</w:t>
            </w:r>
          </w:p>
        </w:tc>
      </w:tr>
      <w:tr w:rsidR="00496B02" w:rsidRPr="00DE57C7" w14:paraId="0AEAA667" w14:textId="77777777" w:rsidTr="00E76666">
        <w:tc>
          <w:tcPr>
            <w:tcW w:w="937" w:type="dxa"/>
          </w:tcPr>
          <w:p w14:paraId="5CFE5C5F"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7</w:t>
            </w:r>
          </w:p>
        </w:tc>
        <w:tc>
          <w:tcPr>
            <w:tcW w:w="3316" w:type="dxa"/>
          </w:tcPr>
          <w:p w14:paraId="252A9D8D" w14:textId="3A4DA78C" w:rsidR="00496B02" w:rsidRPr="00E76666" w:rsidRDefault="00DE57C7" w:rsidP="00E76666">
            <w:pPr>
              <w:spacing w:line="23" w:lineRule="atLeast"/>
              <w:rPr>
                <w:rFonts w:ascii="Times New Roman" w:hAnsi="Times New Roman" w:cs="Times New Roman"/>
                <w:sz w:val="24"/>
                <w:szCs w:val="24"/>
              </w:rPr>
            </w:pPr>
            <w:r>
              <w:rPr>
                <w:rFonts w:ascii="Times New Roman" w:hAnsi="Times New Roman" w:cs="Times New Roman"/>
                <w:color w:val="202124"/>
                <w:spacing w:val="3"/>
                <w:sz w:val="24"/>
                <w:szCs w:val="24"/>
                <w:shd w:val="clear" w:color="auto" w:fill="FFFFFF"/>
              </w:rPr>
              <w:t>Yenileme Eğitimleri</w:t>
            </w:r>
            <w:r w:rsidR="00496B02" w:rsidRPr="00E76666">
              <w:rPr>
                <w:rFonts w:ascii="Times New Roman" w:hAnsi="Times New Roman" w:cs="Times New Roman"/>
                <w:color w:val="202124"/>
                <w:spacing w:val="3"/>
                <w:sz w:val="24"/>
                <w:szCs w:val="24"/>
                <w:shd w:val="clear" w:color="auto" w:fill="FFFFFF"/>
              </w:rPr>
              <w:t xml:space="preserve"> teori-uygulama süreçlerine katkıda bulunmaktadır.</w:t>
            </w:r>
          </w:p>
        </w:tc>
        <w:tc>
          <w:tcPr>
            <w:tcW w:w="461" w:type="dxa"/>
          </w:tcPr>
          <w:p w14:paraId="6EEAF96B"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482" w:type="dxa"/>
          </w:tcPr>
          <w:p w14:paraId="476F7DD9"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61" w:type="dxa"/>
          </w:tcPr>
          <w:p w14:paraId="1B3BD0F7"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482" w:type="dxa"/>
          </w:tcPr>
          <w:p w14:paraId="60CC531E"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59" w:type="dxa"/>
          </w:tcPr>
          <w:p w14:paraId="199D995E"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481" w:type="dxa"/>
          </w:tcPr>
          <w:p w14:paraId="4E115B1A"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99" w:type="dxa"/>
          </w:tcPr>
          <w:p w14:paraId="0AE0D7E1"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12</w:t>
            </w:r>
          </w:p>
        </w:tc>
        <w:tc>
          <w:tcPr>
            <w:tcW w:w="498" w:type="dxa"/>
          </w:tcPr>
          <w:p w14:paraId="6EC687A3"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60</w:t>
            </w:r>
          </w:p>
        </w:tc>
        <w:tc>
          <w:tcPr>
            <w:tcW w:w="496" w:type="dxa"/>
          </w:tcPr>
          <w:p w14:paraId="514E5B32"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500" w:type="dxa"/>
          </w:tcPr>
          <w:p w14:paraId="460D650E"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25</w:t>
            </w:r>
          </w:p>
        </w:tc>
      </w:tr>
      <w:tr w:rsidR="00496B02" w:rsidRPr="00DE57C7" w14:paraId="62132F56" w14:textId="77777777" w:rsidTr="00E76666">
        <w:tc>
          <w:tcPr>
            <w:tcW w:w="937" w:type="dxa"/>
          </w:tcPr>
          <w:p w14:paraId="66FE6880"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8</w:t>
            </w:r>
          </w:p>
        </w:tc>
        <w:tc>
          <w:tcPr>
            <w:tcW w:w="3316" w:type="dxa"/>
          </w:tcPr>
          <w:p w14:paraId="48FBE159" w14:textId="50217A87" w:rsidR="00496B02" w:rsidRPr="00E76666" w:rsidRDefault="00DE57C7" w:rsidP="00E76666">
            <w:pPr>
              <w:spacing w:line="23" w:lineRule="atLeast"/>
              <w:rPr>
                <w:rFonts w:ascii="Times New Roman" w:hAnsi="Times New Roman" w:cs="Times New Roman"/>
                <w:sz w:val="24"/>
                <w:szCs w:val="24"/>
              </w:rPr>
            </w:pPr>
            <w:r>
              <w:rPr>
                <w:rFonts w:ascii="Times New Roman" w:hAnsi="Times New Roman" w:cs="Times New Roman"/>
                <w:color w:val="202124"/>
                <w:spacing w:val="3"/>
                <w:sz w:val="24"/>
                <w:szCs w:val="24"/>
                <w:shd w:val="clear" w:color="auto" w:fill="FFFFFF"/>
              </w:rPr>
              <w:t>Yenileme Eğitimleri</w:t>
            </w:r>
            <w:r w:rsidR="00496B02" w:rsidRPr="00E76666">
              <w:rPr>
                <w:rFonts w:ascii="Times New Roman" w:hAnsi="Times New Roman" w:cs="Times New Roman"/>
                <w:color w:val="202124"/>
                <w:spacing w:val="3"/>
                <w:sz w:val="24"/>
                <w:szCs w:val="24"/>
                <w:shd w:val="clear" w:color="auto" w:fill="FFFFFF"/>
              </w:rPr>
              <w:t xml:space="preserve"> lisansüstü eğitim algısını da güçlendirmektedir.</w:t>
            </w:r>
          </w:p>
        </w:tc>
        <w:tc>
          <w:tcPr>
            <w:tcW w:w="461" w:type="dxa"/>
          </w:tcPr>
          <w:p w14:paraId="0200EDED"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482" w:type="dxa"/>
          </w:tcPr>
          <w:p w14:paraId="78B4415C"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61" w:type="dxa"/>
          </w:tcPr>
          <w:p w14:paraId="363C6355"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82" w:type="dxa"/>
          </w:tcPr>
          <w:p w14:paraId="45BB767D"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59" w:type="dxa"/>
          </w:tcPr>
          <w:p w14:paraId="43BD859B"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w:t>
            </w:r>
          </w:p>
        </w:tc>
        <w:tc>
          <w:tcPr>
            <w:tcW w:w="481" w:type="dxa"/>
          </w:tcPr>
          <w:p w14:paraId="58BB703C"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10</w:t>
            </w:r>
          </w:p>
        </w:tc>
        <w:tc>
          <w:tcPr>
            <w:tcW w:w="499" w:type="dxa"/>
          </w:tcPr>
          <w:p w14:paraId="29CDA157"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10</w:t>
            </w:r>
          </w:p>
        </w:tc>
        <w:tc>
          <w:tcPr>
            <w:tcW w:w="498" w:type="dxa"/>
          </w:tcPr>
          <w:p w14:paraId="50B33D87"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50</w:t>
            </w:r>
          </w:p>
        </w:tc>
        <w:tc>
          <w:tcPr>
            <w:tcW w:w="496" w:type="dxa"/>
          </w:tcPr>
          <w:p w14:paraId="074C435B"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7</w:t>
            </w:r>
          </w:p>
        </w:tc>
        <w:tc>
          <w:tcPr>
            <w:tcW w:w="500" w:type="dxa"/>
          </w:tcPr>
          <w:p w14:paraId="13C0AF56"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35</w:t>
            </w:r>
          </w:p>
        </w:tc>
      </w:tr>
      <w:tr w:rsidR="00496B02" w:rsidRPr="00DE57C7" w14:paraId="32723FC3" w14:textId="77777777" w:rsidTr="00E76666">
        <w:tc>
          <w:tcPr>
            <w:tcW w:w="937" w:type="dxa"/>
          </w:tcPr>
          <w:p w14:paraId="150BDFD2"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9</w:t>
            </w:r>
          </w:p>
        </w:tc>
        <w:tc>
          <w:tcPr>
            <w:tcW w:w="3316" w:type="dxa"/>
          </w:tcPr>
          <w:p w14:paraId="03962C25" w14:textId="2F6670A0" w:rsidR="00496B02" w:rsidRPr="00E76666" w:rsidRDefault="00DE57C7" w:rsidP="00E76666">
            <w:pPr>
              <w:spacing w:line="23" w:lineRule="atLeast"/>
              <w:rPr>
                <w:rFonts w:ascii="Times New Roman" w:hAnsi="Times New Roman" w:cs="Times New Roman"/>
                <w:sz w:val="24"/>
                <w:szCs w:val="24"/>
              </w:rPr>
            </w:pPr>
            <w:r>
              <w:rPr>
                <w:rFonts w:ascii="Times New Roman" w:hAnsi="Times New Roman" w:cs="Times New Roman"/>
                <w:color w:val="202124"/>
                <w:spacing w:val="3"/>
                <w:sz w:val="24"/>
                <w:szCs w:val="24"/>
                <w:shd w:val="clear" w:color="auto" w:fill="FFFFFF"/>
              </w:rPr>
              <w:t>Yenileme Eğitimleri</w:t>
            </w:r>
            <w:r w:rsidR="00496B02" w:rsidRPr="00E76666">
              <w:rPr>
                <w:rFonts w:ascii="Times New Roman" w:hAnsi="Times New Roman" w:cs="Times New Roman"/>
                <w:color w:val="202124"/>
                <w:spacing w:val="3"/>
                <w:sz w:val="24"/>
                <w:szCs w:val="24"/>
                <w:shd w:val="clear" w:color="auto" w:fill="FFFFFF"/>
              </w:rPr>
              <w:t xml:space="preserve"> üniversite ile MEB arasında olumlu algının gelişmesini güçlendirmektedir.</w:t>
            </w:r>
          </w:p>
        </w:tc>
        <w:tc>
          <w:tcPr>
            <w:tcW w:w="461" w:type="dxa"/>
          </w:tcPr>
          <w:p w14:paraId="33284B67"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482" w:type="dxa"/>
          </w:tcPr>
          <w:p w14:paraId="2BE17E98"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61" w:type="dxa"/>
          </w:tcPr>
          <w:p w14:paraId="04C24E56"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82" w:type="dxa"/>
          </w:tcPr>
          <w:p w14:paraId="2D43E6CD"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59" w:type="dxa"/>
          </w:tcPr>
          <w:p w14:paraId="20FA0ABC"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481" w:type="dxa"/>
          </w:tcPr>
          <w:p w14:paraId="337A93FB"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99" w:type="dxa"/>
          </w:tcPr>
          <w:p w14:paraId="008BDB2E"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11</w:t>
            </w:r>
          </w:p>
        </w:tc>
        <w:tc>
          <w:tcPr>
            <w:tcW w:w="498" w:type="dxa"/>
          </w:tcPr>
          <w:p w14:paraId="106422C5"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55</w:t>
            </w:r>
          </w:p>
        </w:tc>
        <w:tc>
          <w:tcPr>
            <w:tcW w:w="496" w:type="dxa"/>
          </w:tcPr>
          <w:p w14:paraId="6C9695BD"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7</w:t>
            </w:r>
          </w:p>
        </w:tc>
        <w:tc>
          <w:tcPr>
            <w:tcW w:w="500" w:type="dxa"/>
          </w:tcPr>
          <w:p w14:paraId="67FB6583"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35</w:t>
            </w:r>
          </w:p>
        </w:tc>
      </w:tr>
      <w:tr w:rsidR="00496B02" w:rsidRPr="00DE57C7" w14:paraId="09618B7C" w14:textId="77777777" w:rsidTr="00E76666">
        <w:tc>
          <w:tcPr>
            <w:tcW w:w="937" w:type="dxa"/>
          </w:tcPr>
          <w:p w14:paraId="6404E844"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10</w:t>
            </w:r>
          </w:p>
        </w:tc>
        <w:tc>
          <w:tcPr>
            <w:tcW w:w="3316" w:type="dxa"/>
          </w:tcPr>
          <w:p w14:paraId="2B4F5D09" w14:textId="07FB6CF7" w:rsidR="00496B02" w:rsidRPr="00E76666" w:rsidRDefault="00DE57C7" w:rsidP="00E76666">
            <w:pPr>
              <w:spacing w:line="23" w:lineRule="atLeast"/>
              <w:rPr>
                <w:rFonts w:ascii="Times New Roman" w:hAnsi="Times New Roman" w:cs="Times New Roman"/>
                <w:sz w:val="24"/>
                <w:szCs w:val="24"/>
              </w:rPr>
            </w:pPr>
            <w:r>
              <w:rPr>
                <w:rFonts w:ascii="Times New Roman" w:hAnsi="Times New Roman" w:cs="Times New Roman"/>
                <w:color w:val="202124"/>
                <w:spacing w:val="3"/>
                <w:sz w:val="24"/>
                <w:szCs w:val="24"/>
                <w:shd w:val="clear" w:color="auto" w:fill="FFFFFF"/>
              </w:rPr>
              <w:t>Yenileme Eğitimleri</w:t>
            </w:r>
            <w:r w:rsidR="00496B02" w:rsidRPr="00E76666">
              <w:rPr>
                <w:rFonts w:ascii="Times New Roman" w:hAnsi="Times New Roman" w:cs="Times New Roman"/>
                <w:color w:val="202124"/>
                <w:spacing w:val="3"/>
                <w:sz w:val="24"/>
                <w:szCs w:val="24"/>
                <w:shd w:val="clear" w:color="auto" w:fill="FFFFFF"/>
              </w:rPr>
              <w:t>nin tüm eğitim sistemine olumlu katkısı olmaktadır.</w:t>
            </w:r>
          </w:p>
        </w:tc>
        <w:tc>
          <w:tcPr>
            <w:tcW w:w="461" w:type="dxa"/>
          </w:tcPr>
          <w:p w14:paraId="1EB0DE11"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482" w:type="dxa"/>
          </w:tcPr>
          <w:p w14:paraId="0243E3B5"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61" w:type="dxa"/>
          </w:tcPr>
          <w:p w14:paraId="01834CB5"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82" w:type="dxa"/>
          </w:tcPr>
          <w:p w14:paraId="252266D8"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w:t>
            </w:r>
          </w:p>
        </w:tc>
        <w:tc>
          <w:tcPr>
            <w:tcW w:w="459" w:type="dxa"/>
          </w:tcPr>
          <w:p w14:paraId="33D02197"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481" w:type="dxa"/>
          </w:tcPr>
          <w:p w14:paraId="52A55C3C"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99" w:type="dxa"/>
          </w:tcPr>
          <w:p w14:paraId="2CD038BC"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14</w:t>
            </w:r>
          </w:p>
        </w:tc>
        <w:tc>
          <w:tcPr>
            <w:tcW w:w="498" w:type="dxa"/>
          </w:tcPr>
          <w:p w14:paraId="4B1D58AA"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70</w:t>
            </w:r>
          </w:p>
        </w:tc>
        <w:tc>
          <w:tcPr>
            <w:tcW w:w="496" w:type="dxa"/>
          </w:tcPr>
          <w:p w14:paraId="3FDF5FD4"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4</w:t>
            </w:r>
          </w:p>
        </w:tc>
        <w:tc>
          <w:tcPr>
            <w:tcW w:w="500" w:type="dxa"/>
          </w:tcPr>
          <w:p w14:paraId="776C1B55"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20</w:t>
            </w:r>
          </w:p>
        </w:tc>
      </w:tr>
      <w:tr w:rsidR="00496B02" w:rsidRPr="00DE57C7" w14:paraId="79C3BD4C" w14:textId="77777777" w:rsidTr="00E76666">
        <w:tc>
          <w:tcPr>
            <w:tcW w:w="937" w:type="dxa"/>
          </w:tcPr>
          <w:p w14:paraId="7E30D468"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11</w:t>
            </w:r>
          </w:p>
        </w:tc>
        <w:tc>
          <w:tcPr>
            <w:tcW w:w="3316" w:type="dxa"/>
          </w:tcPr>
          <w:p w14:paraId="32519B1C" w14:textId="538FF41B" w:rsidR="00496B02" w:rsidRPr="00E76666" w:rsidRDefault="00DE57C7" w:rsidP="00E76666">
            <w:pPr>
              <w:spacing w:line="23" w:lineRule="atLeast"/>
              <w:rPr>
                <w:rFonts w:ascii="Times New Roman" w:hAnsi="Times New Roman" w:cs="Times New Roman"/>
                <w:sz w:val="24"/>
                <w:szCs w:val="24"/>
              </w:rPr>
            </w:pPr>
            <w:r>
              <w:rPr>
                <w:rFonts w:ascii="Times New Roman" w:hAnsi="Times New Roman" w:cs="Times New Roman"/>
                <w:color w:val="202124"/>
                <w:spacing w:val="3"/>
                <w:sz w:val="24"/>
                <w:szCs w:val="24"/>
                <w:shd w:val="clear" w:color="auto" w:fill="FFFFFF"/>
              </w:rPr>
              <w:t>Yenileme Eğitimleri</w:t>
            </w:r>
            <w:r w:rsidR="00496B02" w:rsidRPr="00E76666">
              <w:rPr>
                <w:rFonts w:ascii="Times New Roman" w:hAnsi="Times New Roman" w:cs="Times New Roman"/>
                <w:color w:val="202124"/>
                <w:spacing w:val="3"/>
                <w:sz w:val="24"/>
                <w:szCs w:val="24"/>
                <w:shd w:val="clear" w:color="auto" w:fill="FFFFFF"/>
              </w:rPr>
              <w:t>nin ekonomik katkısı bulunmaktadır.</w:t>
            </w:r>
          </w:p>
        </w:tc>
        <w:tc>
          <w:tcPr>
            <w:tcW w:w="461" w:type="dxa"/>
          </w:tcPr>
          <w:p w14:paraId="7FB8486D"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4</w:t>
            </w:r>
          </w:p>
        </w:tc>
        <w:tc>
          <w:tcPr>
            <w:tcW w:w="482" w:type="dxa"/>
          </w:tcPr>
          <w:p w14:paraId="5BBF73D5"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20</w:t>
            </w:r>
          </w:p>
        </w:tc>
        <w:tc>
          <w:tcPr>
            <w:tcW w:w="461" w:type="dxa"/>
          </w:tcPr>
          <w:p w14:paraId="5ACBA47E"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6</w:t>
            </w:r>
          </w:p>
        </w:tc>
        <w:tc>
          <w:tcPr>
            <w:tcW w:w="482" w:type="dxa"/>
          </w:tcPr>
          <w:p w14:paraId="5172681D"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30</w:t>
            </w:r>
          </w:p>
        </w:tc>
        <w:tc>
          <w:tcPr>
            <w:tcW w:w="459" w:type="dxa"/>
          </w:tcPr>
          <w:p w14:paraId="2D11016B"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81" w:type="dxa"/>
          </w:tcPr>
          <w:p w14:paraId="00703A65"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25</w:t>
            </w:r>
          </w:p>
        </w:tc>
        <w:tc>
          <w:tcPr>
            <w:tcW w:w="499" w:type="dxa"/>
          </w:tcPr>
          <w:p w14:paraId="6C7CE3F8"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4</w:t>
            </w:r>
          </w:p>
        </w:tc>
        <w:tc>
          <w:tcPr>
            <w:tcW w:w="498" w:type="dxa"/>
          </w:tcPr>
          <w:p w14:paraId="0E42928A"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20</w:t>
            </w:r>
          </w:p>
        </w:tc>
        <w:tc>
          <w:tcPr>
            <w:tcW w:w="496" w:type="dxa"/>
          </w:tcPr>
          <w:p w14:paraId="2AFC774D"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500" w:type="dxa"/>
          </w:tcPr>
          <w:p w14:paraId="32797D2C"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r>
      <w:tr w:rsidR="00496B02" w:rsidRPr="00DE57C7" w14:paraId="758DD0E5" w14:textId="77777777" w:rsidTr="00E76666">
        <w:tc>
          <w:tcPr>
            <w:tcW w:w="937" w:type="dxa"/>
          </w:tcPr>
          <w:p w14:paraId="65421547"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12</w:t>
            </w:r>
          </w:p>
        </w:tc>
        <w:tc>
          <w:tcPr>
            <w:tcW w:w="3316" w:type="dxa"/>
          </w:tcPr>
          <w:p w14:paraId="33372A9F" w14:textId="5494885F" w:rsidR="00496B02" w:rsidRPr="00E76666" w:rsidRDefault="00DE57C7" w:rsidP="00E76666">
            <w:pPr>
              <w:spacing w:line="23" w:lineRule="atLeast"/>
              <w:rPr>
                <w:rFonts w:ascii="Times New Roman" w:hAnsi="Times New Roman" w:cs="Times New Roman"/>
                <w:sz w:val="24"/>
                <w:szCs w:val="24"/>
              </w:rPr>
            </w:pPr>
            <w:r>
              <w:rPr>
                <w:rFonts w:ascii="Times New Roman" w:hAnsi="Times New Roman" w:cs="Times New Roman"/>
                <w:color w:val="202124"/>
                <w:spacing w:val="3"/>
                <w:sz w:val="24"/>
                <w:szCs w:val="24"/>
                <w:shd w:val="clear" w:color="auto" w:fill="FFFFFF"/>
              </w:rPr>
              <w:t>Yenileme Eğitimleri</w:t>
            </w:r>
            <w:r w:rsidR="00496B02" w:rsidRPr="00E76666">
              <w:rPr>
                <w:rFonts w:ascii="Times New Roman" w:hAnsi="Times New Roman" w:cs="Times New Roman"/>
                <w:color w:val="202124"/>
                <w:spacing w:val="3"/>
                <w:sz w:val="24"/>
                <w:szCs w:val="24"/>
                <w:shd w:val="clear" w:color="auto" w:fill="FFFFFF"/>
              </w:rPr>
              <w:t xml:space="preserve"> tüm ülkeye yaygınlaştırılan bir uygulamaya dönüştürülmelidir.</w:t>
            </w:r>
          </w:p>
        </w:tc>
        <w:tc>
          <w:tcPr>
            <w:tcW w:w="461" w:type="dxa"/>
          </w:tcPr>
          <w:p w14:paraId="666AE9D4"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482" w:type="dxa"/>
          </w:tcPr>
          <w:p w14:paraId="2E996294"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61" w:type="dxa"/>
          </w:tcPr>
          <w:p w14:paraId="4D678535"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w:t>
            </w:r>
          </w:p>
        </w:tc>
        <w:tc>
          <w:tcPr>
            <w:tcW w:w="482" w:type="dxa"/>
          </w:tcPr>
          <w:p w14:paraId="176E19FF"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5</w:t>
            </w:r>
          </w:p>
        </w:tc>
        <w:tc>
          <w:tcPr>
            <w:tcW w:w="459" w:type="dxa"/>
          </w:tcPr>
          <w:p w14:paraId="75E81A02"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2</w:t>
            </w:r>
          </w:p>
        </w:tc>
        <w:tc>
          <w:tcPr>
            <w:tcW w:w="481" w:type="dxa"/>
          </w:tcPr>
          <w:p w14:paraId="643ABEC7"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10</w:t>
            </w:r>
          </w:p>
        </w:tc>
        <w:tc>
          <w:tcPr>
            <w:tcW w:w="499" w:type="dxa"/>
          </w:tcPr>
          <w:p w14:paraId="3CB5C278"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7</w:t>
            </w:r>
          </w:p>
        </w:tc>
        <w:tc>
          <w:tcPr>
            <w:tcW w:w="498" w:type="dxa"/>
          </w:tcPr>
          <w:p w14:paraId="23F237D5"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35</w:t>
            </w:r>
          </w:p>
        </w:tc>
        <w:tc>
          <w:tcPr>
            <w:tcW w:w="496" w:type="dxa"/>
          </w:tcPr>
          <w:p w14:paraId="1E54AFBC"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9</w:t>
            </w:r>
          </w:p>
        </w:tc>
        <w:tc>
          <w:tcPr>
            <w:tcW w:w="500" w:type="dxa"/>
          </w:tcPr>
          <w:p w14:paraId="31E69278" w14:textId="77777777" w:rsidR="00496B02" w:rsidRPr="00E76666" w:rsidRDefault="00496B02" w:rsidP="00E76666">
            <w:pPr>
              <w:spacing w:line="23" w:lineRule="atLeast"/>
              <w:rPr>
                <w:rFonts w:ascii="Times New Roman" w:hAnsi="Times New Roman" w:cs="Times New Roman"/>
                <w:sz w:val="24"/>
                <w:szCs w:val="24"/>
              </w:rPr>
            </w:pPr>
            <w:r w:rsidRPr="00E76666">
              <w:rPr>
                <w:rFonts w:ascii="Times New Roman" w:hAnsi="Times New Roman" w:cs="Times New Roman"/>
                <w:sz w:val="24"/>
                <w:szCs w:val="24"/>
              </w:rPr>
              <w:t>45</w:t>
            </w:r>
          </w:p>
        </w:tc>
      </w:tr>
      <w:tr w:rsidR="00496B02" w:rsidRPr="00DE57C7" w14:paraId="6325B76D" w14:textId="77777777" w:rsidTr="00E76666">
        <w:tc>
          <w:tcPr>
            <w:tcW w:w="4253" w:type="dxa"/>
            <w:gridSpan w:val="2"/>
          </w:tcPr>
          <w:p w14:paraId="5C93D015" w14:textId="77777777" w:rsidR="00496B02" w:rsidRPr="00E76666" w:rsidRDefault="00496B02" w:rsidP="00E76666">
            <w:pPr>
              <w:spacing w:line="23" w:lineRule="atLeast"/>
              <w:rPr>
                <w:rFonts w:ascii="Times New Roman" w:hAnsi="Times New Roman" w:cs="Times New Roman"/>
                <w:color w:val="202124"/>
                <w:spacing w:val="3"/>
                <w:sz w:val="24"/>
                <w:szCs w:val="24"/>
                <w:shd w:val="clear" w:color="auto" w:fill="FFFFFF"/>
              </w:rPr>
            </w:pPr>
            <w:r w:rsidRPr="00E76666">
              <w:rPr>
                <w:rFonts w:ascii="Times New Roman" w:hAnsi="Times New Roman" w:cs="Times New Roman"/>
                <w:color w:val="202124"/>
                <w:spacing w:val="3"/>
                <w:sz w:val="24"/>
                <w:szCs w:val="24"/>
                <w:shd w:val="clear" w:color="auto" w:fill="FFFFFF"/>
              </w:rPr>
              <w:t>Toplam Frekanslar</w:t>
            </w:r>
          </w:p>
        </w:tc>
        <w:tc>
          <w:tcPr>
            <w:tcW w:w="943" w:type="dxa"/>
            <w:gridSpan w:val="2"/>
          </w:tcPr>
          <w:p w14:paraId="2DA2AF3D" w14:textId="77777777" w:rsidR="00496B02" w:rsidRPr="00E76666" w:rsidRDefault="00496B02" w:rsidP="00E76666">
            <w:pPr>
              <w:spacing w:line="23" w:lineRule="atLeast"/>
              <w:jc w:val="center"/>
              <w:rPr>
                <w:rFonts w:ascii="Times New Roman" w:hAnsi="Times New Roman" w:cs="Times New Roman"/>
                <w:sz w:val="24"/>
                <w:szCs w:val="24"/>
              </w:rPr>
            </w:pPr>
            <w:r w:rsidRPr="00E76666">
              <w:rPr>
                <w:rFonts w:ascii="Times New Roman" w:hAnsi="Times New Roman" w:cs="Times New Roman"/>
                <w:sz w:val="24"/>
                <w:szCs w:val="24"/>
              </w:rPr>
              <w:t>16</w:t>
            </w:r>
          </w:p>
        </w:tc>
        <w:tc>
          <w:tcPr>
            <w:tcW w:w="943" w:type="dxa"/>
            <w:gridSpan w:val="2"/>
          </w:tcPr>
          <w:p w14:paraId="5529896E" w14:textId="77777777" w:rsidR="00496B02" w:rsidRPr="00E76666" w:rsidRDefault="00496B02" w:rsidP="00E76666">
            <w:pPr>
              <w:spacing w:line="23" w:lineRule="atLeast"/>
              <w:jc w:val="center"/>
              <w:rPr>
                <w:rFonts w:ascii="Times New Roman" w:hAnsi="Times New Roman" w:cs="Times New Roman"/>
                <w:sz w:val="24"/>
                <w:szCs w:val="24"/>
              </w:rPr>
            </w:pPr>
            <w:r w:rsidRPr="00E76666">
              <w:rPr>
                <w:rFonts w:ascii="Times New Roman" w:hAnsi="Times New Roman" w:cs="Times New Roman"/>
                <w:sz w:val="24"/>
                <w:szCs w:val="24"/>
              </w:rPr>
              <w:t>8</w:t>
            </w:r>
          </w:p>
        </w:tc>
        <w:tc>
          <w:tcPr>
            <w:tcW w:w="940" w:type="dxa"/>
            <w:gridSpan w:val="2"/>
          </w:tcPr>
          <w:p w14:paraId="358A2BBC" w14:textId="77777777" w:rsidR="00496B02" w:rsidRPr="00E76666" w:rsidRDefault="00496B02" w:rsidP="00E76666">
            <w:pPr>
              <w:spacing w:line="23" w:lineRule="atLeast"/>
              <w:jc w:val="center"/>
              <w:rPr>
                <w:rFonts w:ascii="Times New Roman" w:hAnsi="Times New Roman" w:cs="Times New Roman"/>
                <w:sz w:val="24"/>
                <w:szCs w:val="24"/>
              </w:rPr>
            </w:pPr>
            <w:r w:rsidRPr="00E76666">
              <w:rPr>
                <w:rFonts w:ascii="Times New Roman" w:hAnsi="Times New Roman" w:cs="Times New Roman"/>
                <w:sz w:val="24"/>
                <w:szCs w:val="24"/>
              </w:rPr>
              <w:t>20</w:t>
            </w:r>
          </w:p>
        </w:tc>
        <w:tc>
          <w:tcPr>
            <w:tcW w:w="997" w:type="dxa"/>
            <w:gridSpan w:val="2"/>
          </w:tcPr>
          <w:p w14:paraId="10BC9EEC" w14:textId="77777777" w:rsidR="00496B02" w:rsidRPr="00E76666" w:rsidRDefault="00496B02" w:rsidP="00E76666">
            <w:pPr>
              <w:spacing w:line="23" w:lineRule="atLeast"/>
              <w:jc w:val="center"/>
              <w:rPr>
                <w:rFonts w:ascii="Times New Roman" w:hAnsi="Times New Roman" w:cs="Times New Roman"/>
                <w:sz w:val="24"/>
                <w:szCs w:val="24"/>
              </w:rPr>
            </w:pPr>
            <w:r w:rsidRPr="00E76666">
              <w:rPr>
                <w:rFonts w:ascii="Times New Roman" w:hAnsi="Times New Roman" w:cs="Times New Roman"/>
                <w:sz w:val="24"/>
                <w:szCs w:val="24"/>
              </w:rPr>
              <w:t>110</w:t>
            </w:r>
          </w:p>
        </w:tc>
        <w:tc>
          <w:tcPr>
            <w:tcW w:w="996" w:type="dxa"/>
            <w:gridSpan w:val="2"/>
          </w:tcPr>
          <w:p w14:paraId="2F296C1F" w14:textId="77777777" w:rsidR="00496B02" w:rsidRPr="00E76666" w:rsidRDefault="00496B02" w:rsidP="00E76666">
            <w:pPr>
              <w:spacing w:line="23" w:lineRule="atLeast"/>
              <w:jc w:val="center"/>
              <w:rPr>
                <w:rFonts w:ascii="Times New Roman" w:hAnsi="Times New Roman" w:cs="Times New Roman"/>
                <w:sz w:val="24"/>
                <w:szCs w:val="24"/>
              </w:rPr>
            </w:pPr>
            <w:r w:rsidRPr="00E76666">
              <w:rPr>
                <w:rFonts w:ascii="Times New Roman" w:hAnsi="Times New Roman" w:cs="Times New Roman"/>
                <w:sz w:val="24"/>
                <w:szCs w:val="24"/>
              </w:rPr>
              <w:t>89</w:t>
            </w:r>
          </w:p>
        </w:tc>
      </w:tr>
      <w:tr w:rsidR="00496B02" w:rsidRPr="00DE57C7" w14:paraId="79C5734E" w14:textId="77777777" w:rsidTr="00E76666">
        <w:tc>
          <w:tcPr>
            <w:tcW w:w="4253" w:type="dxa"/>
            <w:gridSpan w:val="2"/>
          </w:tcPr>
          <w:p w14:paraId="38FACC74" w14:textId="77777777" w:rsidR="00496B02" w:rsidRPr="00E76666" w:rsidRDefault="00496B02" w:rsidP="00E76666">
            <w:pPr>
              <w:spacing w:line="23" w:lineRule="atLeast"/>
              <w:rPr>
                <w:rFonts w:ascii="Times New Roman" w:hAnsi="Times New Roman" w:cs="Times New Roman"/>
                <w:color w:val="202124"/>
                <w:spacing w:val="3"/>
                <w:sz w:val="24"/>
                <w:szCs w:val="24"/>
                <w:shd w:val="clear" w:color="auto" w:fill="FFFFFF"/>
              </w:rPr>
            </w:pPr>
            <w:r w:rsidRPr="00E76666">
              <w:rPr>
                <w:rFonts w:ascii="Times New Roman" w:hAnsi="Times New Roman" w:cs="Times New Roman"/>
                <w:color w:val="202124"/>
                <w:spacing w:val="3"/>
                <w:sz w:val="24"/>
                <w:szCs w:val="24"/>
                <w:shd w:val="clear" w:color="auto" w:fill="FFFFFF"/>
              </w:rPr>
              <w:t>Yüzdelerin Aritmetik Ortalama Puanları</w:t>
            </w:r>
          </w:p>
        </w:tc>
        <w:tc>
          <w:tcPr>
            <w:tcW w:w="943" w:type="dxa"/>
            <w:gridSpan w:val="2"/>
          </w:tcPr>
          <w:p w14:paraId="088261A6" w14:textId="77777777" w:rsidR="00496B02" w:rsidRPr="00E76666" w:rsidRDefault="00496B02" w:rsidP="00E76666">
            <w:pPr>
              <w:spacing w:line="23" w:lineRule="atLeast"/>
              <w:jc w:val="center"/>
              <w:rPr>
                <w:rFonts w:ascii="Times New Roman" w:hAnsi="Times New Roman" w:cs="Times New Roman"/>
                <w:sz w:val="24"/>
                <w:szCs w:val="24"/>
              </w:rPr>
            </w:pPr>
            <w:r w:rsidRPr="00E76666">
              <w:rPr>
                <w:rFonts w:ascii="Times New Roman" w:hAnsi="Times New Roman" w:cs="Times New Roman"/>
                <w:sz w:val="24"/>
                <w:szCs w:val="24"/>
              </w:rPr>
              <w:t>%6,66</w:t>
            </w:r>
          </w:p>
        </w:tc>
        <w:tc>
          <w:tcPr>
            <w:tcW w:w="943" w:type="dxa"/>
            <w:gridSpan w:val="2"/>
          </w:tcPr>
          <w:p w14:paraId="0CE8D92D" w14:textId="77777777" w:rsidR="00496B02" w:rsidRPr="00E76666" w:rsidRDefault="00496B02" w:rsidP="00E76666">
            <w:pPr>
              <w:spacing w:line="23" w:lineRule="atLeast"/>
              <w:jc w:val="center"/>
              <w:rPr>
                <w:rFonts w:ascii="Times New Roman" w:hAnsi="Times New Roman" w:cs="Times New Roman"/>
                <w:sz w:val="24"/>
                <w:szCs w:val="24"/>
              </w:rPr>
            </w:pPr>
            <w:r w:rsidRPr="00E76666">
              <w:rPr>
                <w:rFonts w:ascii="Times New Roman" w:hAnsi="Times New Roman" w:cs="Times New Roman"/>
                <w:sz w:val="24"/>
                <w:szCs w:val="24"/>
              </w:rPr>
              <w:t>%3,33</w:t>
            </w:r>
          </w:p>
        </w:tc>
        <w:tc>
          <w:tcPr>
            <w:tcW w:w="940" w:type="dxa"/>
            <w:gridSpan w:val="2"/>
          </w:tcPr>
          <w:p w14:paraId="5BE04BD8" w14:textId="77777777" w:rsidR="00496B02" w:rsidRPr="00E76666" w:rsidRDefault="00496B02" w:rsidP="00E76666">
            <w:pPr>
              <w:spacing w:line="23" w:lineRule="atLeast"/>
              <w:jc w:val="center"/>
              <w:rPr>
                <w:rFonts w:ascii="Times New Roman" w:hAnsi="Times New Roman" w:cs="Times New Roman"/>
                <w:sz w:val="24"/>
                <w:szCs w:val="24"/>
              </w:rPr>
            </w:pPr>
            <w:r w:rsidRPr="00E76666">
              <w:rPr>
                <w:rFonts w:ascii="Times New Roman" w:hAnsi="Times New Roman" w:cs="Times New Roman"/>
                <w:sz w:val="24"/>
                <w:szCs w:val="24"/>
              </w:rPr>
              <w:t>%8,33</w:t>
            </w:r>
          </w:p>
        </w:tc>
        <w:tc>
          <w:tcPr>
            <w:tcW w:w="997" w:type="dxa"/>
            <w:gridSpan w:val="2"/>
          </w:tcPr>
          <w:p w14:paraId="46CA75A9" w14:textId="77777777" w:rsidR="00496B02" w:rsidRPr="00E76666" w:rsidRDefault="00496B02" w:rsidP="00E76666">
            <w:pPr>
              <w:spacing w:line="23" w:lineRule="atLeast"/>
              <w:jc w:val="center"/>
              <w:rPr>
                <w:rFonts w:ascii="Times New Roman" w:hAnsi="Times New Roman" w:cs="Times New Roman"/>
                <w:sz w:val="24"/>
                <w:szCs w:val="24"/>
              </w:rPr>
            </w:pPr>
            <w:r w:rsidRPr="00E76666">
              <w:rPr>
                <w:rFonts w:ascii="Times New Roman" w:hAnsi="Times New Roman" w:cs="Times New Roman"/>
                <w:sz w:val="24"/>
                <w:szCs w:val="24"/>
              </w:rPr>
              <w:t>%45,83</w:t>
            </w:r>
          </w:p>
        </w:tc>
        <w:tc>
          <w:tcPr>
            <w:tcW w:w="996" w:type="dxa"/>
            <w:gridSpan w:val="2"/>
          </w:tcPr>
          <w:p w14:paraId="6010A637" w14:textId="77777777" w:rsidR="00496B02" w:rsidRPr="00E76666" w:rsidRDefault="00496B02" w:rsidP="00E76666">
            <w:pPr>
              <w:spacing w:line="23" w:lineRule="atLeast"/>
              <w:jc w:val="center"/>
              <w:rPr>
                <w:rFonts w:ascii="Times New Roman" w:hAnsi="Times New Roman" w:cs="Times New Roman"/>
                <w:sz w:val="24"/>
                <w:szCs w:val="24"/>
              </w:rPr>
            </w:pPr>
            <w:r w:rsidRPr="00E76666">
              <w:rPr>
                <w:rFonts w:ascii="Times New Roman" w:hAnsi="Times New Roman" w:cs="Times New Roman"/>
                <w:sz w:val="24"/>
                <w:szCs w:val="24"/>
              </w:rPr>
              <w:t>%35,83</w:t>
            </w:r>
          </w:p>
        </w:tc>
      </w:tr>
    </w:tbl>
    <w:p w14:paraId="714EABBB" w14:textId="77777777" w:rsidR="00475274" w:rsidRDefault="00475274" w:rsidP="00E76666">
      <w:pPr>
        <w:spacing w:after="0" w:line="23" w:lineRule="atLeast"/>
        <w:jc w:val="both"/>
        <w:rPr>
          <w:rFonts w:ascii="Times New Roman" w:hAnsi="Times New Roman" w:cs="Times New Roman"/>
          <w:sz w:val="24"/>
          <w:szCs w:val="24"/>
        </w:rPr>
      </w:pPr>
    </w:p>
    <w:p w14:paraId="492DFD3A" w14:textId="0AB60541" w:rsidR="00496B02" w:rsidRPr="00E76666" w:rsidRDefault="00496B02" w:rsidP="00E76666">
      <w:p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 xml:space="preserve">Tablo 2’de </w:t>
      </w:r>
      <w:r w:rsidR="00475274">
        <w:rPr>
          <w:rFonts w:ascii="Times New Roman" w:hAnsi="Times New Roman" w:cs="Times New Roman"/>
          <w:sz w:val="24"/>
          <w:szCs w:val="24"/>
        </w:rPr>
        <w:t>görüldüğü gibi,</w:t>
      </w:r>
      <w:r w:rsidRPr="00E76666">
        <w:rPr>
          <w:rFonts w:ascii="Times New Roman" w:hAnsi="Times New Roman" w:cs="Times New Roman"/>
          <w:sz w:val="24"/>
          <w:szCs w:val="24"/>
        </w:rPr>
        <w:t xml:space="preserve"> öğretmenlerin çok büyük çoğunluğu (f=19, %95) </w:t>
      </w:r>
      <w:r w:rsidR="00DE57C7">
        <w:rPr>
          <w:rFonts w:ascii="Times New Roman" w:hAnsi="Times New Roman" w:cs="Times New Roman"/>
          <w:sz w:val="24"/>
          <w:szCs w:val="24"/>
        </w:rPr>
        <w:t>Yenileme Eğitimleri</w:t>
      </w:r>
      <w:r w:rsidRPr="00E76666">
        <w:rPr>
          <w:rFonts w:ascii="Times New Roman" w:hAnsi="Times New Roman" w:cs="Times New Roman"/>
          <w:sz w:val="24"/>
          <w:szCs w:val="24"/>
        </w:rPr>
        <w:t xml:space="preserve">nin dersleri uygulama örnekleriyle zenginleştirmekte olduğunu düşünmektedir.  </w:t>
      </w:r>
      <w:r w:rsidRPr="00E76666">
        <w:rPr>
          <w:rFonts w:ascii="Times New Roman" w:hAnsi="Times New Roman" w:cs="Times New Roman"/>
          <w:sz w:val="24"/>
          <w:szCs w:val="24"/>
        </w:rPr>
        <w:lastRenderedPageBreak/>
        <w:t xml:space="preserve">Öğretmenler aynı zamanda çok büyük çoğunlukla (f=18, %90) </w:t>
      </w:r>
      <w:r w:rsidR="00DE57C7">
        <w:rPr>
          <w:rFonts w:ascii="Times New Roman" w:hAnsi="Times New Roman" w:cs="Times New Roman"/>
          <w:sz w:val="24"/>
          <w:szCs w:val="24"/>
        </w:rPr>
        <w:t>Yenileme Eğitimleri</w:t>
      </w:r>
      <w:r w:rsidRPr="00E76666">
        <w:rPr>
          <w:rFonts w:ascii="Times New Roman" w:hAnsi="Times New Roman" w:cs="Times New Roman"/>
          <w:sz w:val="24"/>
          <w:szCs w:val="24"/>
        </w:rPr>
        <w:t>nin mesleki eğitime (</w:t>
      </w:r>
      <w:proofErr w:type="gramStart"/>
      <w:r w:rsidRPr="00E76666">
        <w:rPr>
          <w:rFonts w:ascii="Times New Roman" w:hAnsi="Times New Roman" w:cs="Times New Roman"/>
          <w:sz w:val="24"/>
          <w:szCs w:val="24"/>
        </w:rPr>
        <w:t>formasyon</w:t>
      </w:r>
      <w:proofErr w:type="gramEnd"/>
      <w:r w:rsidRPr="00E76666">
        <w:rPr>
          <w:rFonts w:ascii="Times New Roman" w:hAnsi="Times New Roman" w:cs="Times New Roman"/>
          <w:sz w:val="24"/>
          <w:szCs w:val="24"/>
        </w:rPr>
        <w:t xml:space="preserve">) katkıda bulunduğuna, hizmet içi eğitimi desteklediğine, </w:t>
      </w:r>
      <w:r w:rsidR="00475274">
        <w:rPr>
          <w:rFonts w:ascii="Times New Roman" w:hAnsi="Times New Roman" w:cs="Times New Roman"/>
          <w:sz w:val="24"/>
          <w:szCs w:val="24"/>
        </w:rPr>
        <w:t>Ü</w:t>
      </w:r>
      <w:r w:rsidRPr="00E76666">
        <w:rPr>
          <w:rFonts w:ascii="Times New Roman" w:hAnsi="Times New Roman" w:cs="Times New Roman"/>
          <w:sz w:val="24"/>
          <w:szCs w:val="24"/>
        </w:rPr>
        <w:t xml:space="preserve">niversite ile MEB arasında olumlu algıyı güçlendirdiğine ve tüm eğitim sistemine katkısı olduğuna katıldıklarını bildirmişlerdir. </w:t>
      </w:r>
      <w:r w:rsidR="00DE57C7">
        <w:rPr>
          <w:rFonts w:ascii="Times New Roman" w:hAnsi="Times New Roman" w:cs="Times New Roman"/>
          <w:sz w:val="24"/>
          <w:szCs w:val="24"/>
        </w:rPr>
        <w:t>Yenileme Eğitimleri</w:t>
      </w:r>
      <w:r w:rsidRPr="00E76666">
        <w:rPr>
          <w:rFonts w:ascii="Times New Roman" w:hAnsi="Times New Roman" w:cs="Times New Roman"/>
          <w:sz w:val="24"/>
          <w:szCs w:val="24"/>
        </w:rPr>
        <w:t>nin hayat boyu eğitimin gereği olduğu, mesleki tutuma katkı sağladığı, teori-uygulama süreçlerine katkıda bulunduğu ve lisansüstü eğitim</w:t>
      </w:r>
      <w:r w:rsidR="00475274">
        <w:rPr>
          <w:rFonts w:ascii="Times New Roman" w:hAnsi="Times New Roman" w:cs="Times New Roman"/>
          <w:sz w:val="24"/>
          <w:szCs w:val="24"/>
        </w:rPr>
        <w:t>in gerekliliği</w:t>
      </w:r>
      <w:r w:rsidRPr="00E76666">
        <w:rPr>
          <w:rFonts w:ascii="Times New Roman" w:hAnsi="Times New Roman" w:cs="Times New Roman"/>
          <w:sz w:val="24"/>
          <w:szCs w:val="24"/>
        </w:rPr>
        <w:t xml:space="preserve"> algısını güçlendirdiği de çoğunluk tarafından (f=17, %85) belirtilmiştir. Öğretmenlerin çoğunluğu tarafından (f=16, %80) </w:t>
      </w:r>
      <w:r w:rsidR="00475274">
        <w:rPr>
          <w:rFonts w:ascii="Times New Roman" w:hAnsi="Times New Roman" w:cs="Times New Roman"/>
          <w:sz w:val="24"/>
          <w:szCs w:val="24"/>
        </w:rPr>
        <w:t xml:space="preserve">uygulamanın </w:t>
      </w:r>
      <w:r w:rsidRPr="00E76666">
        <w:rPr>
          <w:rFonts w:ascii="Times New Roman" w:hAnsi="Times New Roman" w:cs="Times New Roman"/>
          <w:sz w:val="24"/>
          <w:szCs w:val="24"/>
        </w:rPr>
        <w:t xml:space="preserve">tüm ülkeye yaygınlaştırılması </w:t>
      </w:r>
      <w:r w:rsidR="00475274">
        <w:rPr>
          <w:rFonts w:ascii="Times New Roman" w:hAnsi="Times New Roman" w:cs="Times New Roman"/>
          <w:sz w:val="24"/>
          <w:szCs w:val="24"/>
        </w:rPr>
        <w:t xml:space="preserve">gerektiği </w:t>
      </w:r>
      <w:r w:rsidRPr="00E76666">
        <w:rPr>
          <w:rFonts w:ascii="Times New Roman" w:hAnsi="Times New Roman" w:cs="Times New Roman"/>
          <w:sz w:val="24"/>
          <w:szCs w:val="24"/>
        </w:rPr>
        <w:t xml:space="preserve">düşünülmektedir. Öğretmenlerden </w:t>
      </w:r>
      <w:r w:rsidR="00DE57C7">
        <w:rPr>
          <w:rFonts w:ascii="Times New Roman" w:hAnsi="Times New Roman" w:cs="Times New Roman"/>
          <w:sz w:val="24"/>
          <w:szCs w:val="24"/>
        </w:rPr>
        <w:t>Yenileme Eğitimleri</w:t>
      </w:r>
      <w:r w:rsidRPr="00E76666">
        <w:rPr>
          <w:rFonts w:ascii="Times New Roman" w:hAnsi="Times New Roman" w:cs="Times New Roman"/>
          <w:sz w:val="24"/>
          <w:szCs w:val="24"/>
        </w:rPr>
        <w:t>yle ilgili görüşleri sorulduğunda</w:t>
      </w:r>
      <w:r w:rsidR="00475274">
        <w:rPr>
          <w:rFonts w:ascii="Times New Roman" w:hAnsi="Times New Roman" w:cs="Times New Roman"/>
          <w:sz w:val="24"/>
          <w:szCs w:val="24"/>
        </w:rPr>
        <w:t>,</w:t>
      </w:r>
      <w:r w:rsidRPr="00E76666">
        <w:rPr>
          <w:rFonts w:ascii="Times New Roman" w:hAnsi="Times New Roman" w:cs="Times New Roman"/>
          <w:sz w:val="24"/>
          <w:szCs w:val="24"/>
        </w:rPr>
        <w:t xml:space="preserve"> lisans eğitiminde aldıkları teorik bilginin yenilenmesi, yeni bilgilerin edinilmesi açısından oldukça faydalı olduğu belirtilmiştir. Bu konuda T6 kodlu katılımcı görüşlerini “</w:t>
      </w:r>
      <w:r w:rsidRPr="00E76666">
        <w:rPr>
          <w:rFonts w:ascii="Times New Roman" w:hAnsi="Times New Roman" w:cs="Times New Roman"/>
          <w:i/>
          <w:iCs/>
          <w:sz w:val="24"/>
          <w:szCs w:val="24"/>
        </w:rPr>
        <w:t>Bilgilerin güncellenmesi ve yeni bilgilerin ulaşılabilirliği açısından oldukça yararlı buluyorum. Böyle bir imkân yarattığınız için teşekkürler</w:t>
      </w:r>
      <w:r w:rsidRPr="00E76666">
        <w:rPr>
          <w:rFonts w:ascii="Times New Roman" w:hAnsi="Times New Roman" w:cs="Times New Roman"/>
          <w:sz w:val="24"/>
          <w:szCs w:val="24"/>
        </w:rPr>
        <w:t>.” şeklinde ifade etmiştir. Aynı zamanda lisans öğrencileri olan öğretmen adayları ile eğitim ve öğretimde aktif rol alan öğretmenleri buluşturmasının oldukça kıymetli olduğu da düşünülmektedir. Bu konuda ise T2 kodlu katılımcı düşüncelerini “</w:t>
      </w:r>
      <w:r w:rsidR="00DE57C7">
        <w:rPr>
          <w:rFonts w:ascii="Times New Roman" w:hAnsi="Times New Roman" w:cs="Times New Roman"/>
          <w:i/>
          <w:iCs/>
          <w:sz w:val="24"/>
          <w:szCs w:val="24"/>
        </w:rPr>
        <w:t>Yenileme Eğitimleri</w:t>
      </w:r>
      <w:r w:rsidRPr="00E76666">
        <w:rPr>
          <w:rFonts w:ascii="Times New Roman" w:hAnsi="Times New Roman" w:cs="Times New Roman"/>
          <w:i/>
          <w:iCs/>
          <w:sz w:val="24"/>
          <w:szCs w:val="24"/>
        </w:rPr>
        <w:t xml:space="preserve"> tecrübe ile yeni nesil arasında iletişimi sağlayan bir köprü olmuştur</w:t>
      </w:r>
      <w:r w:rsidRPr="00E76666">
        <w:rPr>
          <w:rFonts w:ascii="Times New Roman" w:hAnsi="Times New Roman" w:cs="Times New Roman"/>
          <w:sz w:val="24"/>
          <w:szCs w:val="24"/>
        </w:rPr>
        <w:t xml:space="preserve">.” şeklinde aktarmıştır. </w:t>
      </w:r>
    </w:p>
    <w:p w14:paraId="04586CF2" w14:textId="5661084C" w:rsidR="00496B02" w:rsidRPr="00E76666" w:rsidRDefault="00DE57C7" w:rsidP="00E76666">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Yenileme Eğitimleri</w:t>
      </w:r>
      <w:r w:rsidR="00496B02" w:rsidRPr="00E76666">
        <w:rPr>
          <w:rFonts w:ascii="Times New Roman" w:hAnsi="Times New Roman" w:cs="Times New Roman"/>
          <w:sz w:val="24"/>
          <w:szCs w:val="24"/>
        </w:rPr>
        <w:t xml:space="preserve">yle ilgili öğretim </w:t>
      </w:r>
      <w:r w:rsidR="00676421">
        <w:rPr>
          <w:rFonts w:ascii="Times New Roman" w:hAnsi="Times New Roman" w:cs="Times New Roman"/>
          <w:sz w:val="24"/>
          <w:szCs w:val="24"/>
        </w:rPr>
        <w:t>elemanlarına</w:t>
      </w:r>
      <w:r w:rsidR="00676421" w:rsidRPr="00E76666">
        <w:rPr>
          <w:rFonts w:ascii="Times New Roman" w:hAnsi="Times New Roman" w:cs="Times New Roman"/>
          <w:sz w:val="24"/>
          <w:szCs w:val="24"/>
        </w:rPr>
        <w:t xml:space="preserve"> </w:t>
      </w:r>
      <w:r w:rsidR="00496B02" w:rsidRPr="00E76666">
        <w:rPr>
          <w:rFonts w:ascii="Times New Roman" w:hAnsi="Times New Roman" w:cs="Times New Roman"/>
          <w:sz w:val="24"/>
          <w:szCs w:val="24"/>
        </w:rPr>
        <w:t xml:space="preserve">fikirleri sorulduğunda ise oldukça verimli, faydalı, etkili olduğu vurgulanmıştır. L1 kodlu öğretim </w:t>
      </w:r>
      <w:r w:rsidR="00676421">
        <w:rPr>
          <w:rFonts w:ascii="Times New Roman" w:hAnsi="Times New Roman" w:cs="Times New Roman"/>
          <w:sz w:val="24"/>
          <w:szCs w:val="24"/>
        </w:rPr>
        <w:t>elemanı</w:t>
      </w:r>
      <w:r w:rsidR="00676421" w:rsidRPr="00E76666">
        <w:rPr>
          <w:rFonts w:ascii="Times New Roman" w:hAnsi="Times New Roman" w:cs="Times New Roman"/>
          <w:sz w:val="24"/>
          <w:szCs w:val="24"/>
        </w:rPr>
        <w:t xml:space="preserve"> </w:t>
      </w:r>
      <w:r w:rsidR="00496B02" w:rsidRPr="00E76666">
        <w:rPr>
          <w:rFonts w:ascii="Times New Roman" w:hAnsi="Times New Roman" w:cs="Times New Roman"/>
          <w:sz w:val="24"/>
          <w:szCs w:val="24"/>
        </w:rPr>
        <w:t>görüşlerini şu şekilde ifade etmiştir: “</w:t>
      </w:r>
      <w:r w:rsidR="00496B02" w:rsidRPr="00E76666">
        <w:rPr>
          <w:rFonts w:ascii="Times New Roman" w:hAnsi="Times New Roman" w:cs="Times New Roman"/>
          <w:i/>
          <w:iCs/>
          <w:sz w:val="24"/>
          <w:szCs w:val="24"/>
        </w:rPr>
        <w:t>Sahada olan öğretmenlerin, bizim aktardığımız teorik konulara katkı sağlaması açısından oldukça önemli görüyorum. Teorik konuların aslında uygulamada karşılığının olduğu hususunu da öğrenci fark ediyor</w:t>
      </w:r>
      <w:r w:rsidR="00496B02" w:rsidRPr="00E76666">
        <w:rPr>
          <w:rFonts w:ascii="Times New Roman" w:hAnsi="Times New Roman" w:cs="Times New Roman"/>
          <w:sz w:val="24"/>
          <w:szCs w:val="24"/>
        </w:rPr>
        <w:t>.”. Projenin farklı açılardan derse katılan öğretmen için, dersine katılı</w:t>
      </w:r>
      <w:r w:rsidR="00676421">
        <w:rPr>
          <w:rFonts w:ascii="Times New Roman" w:hAnsi="Times New Roman" w:cs="Times New Roman"/>
          <w:sz w:val="24"/>
          <w:szCs w:val="24"/>
        </w:rPr>
        <w:t>m sağlanan</w:t>
      </w:r>
      <w:r w:rsidR="00496B02" w:rsidRPr="00E76666">
        <w:rPr>
          <w:rFonts w:ascii="Times New Roman" w:hAnsi="Times New Roman" w:cs="Times New Roman"/>
          <w:sz w:val="24"/>
          <w:szCs w:val="24"/>
        </w:rPr>
        <w:t xml:space="preserve"> öğretim </w:t>
      </w:r>
      <w:r w:rsidR="00676421">
        <w:rPr>
          <w:rFonts w:ascii="Times New Roman" w:hAnsi="Times New Roman" w:cs="Times New Roman"/>
          <w:sz w:val="24"/>
          <w:szCs w:val="24"/>
        </w:rPr>
        <w:t>elemanı</w:t>
      </w:r>
      <w:r w:rsidR="00676421" w:rsidRPr="00E76666">
        <w:rPr>
          <w:rFonts w:ascii="Times New Roman" w:hAnsi="Times New Roman" w:cs="Times New Roman"/>
          <w:sz w:val="24"/>
          <w:szCs w:val="24"/>
        </w:rPr>
        <w:t xml:space="preserve"> </w:t>
      </w:r>
      <w:r w:rsidR="00496B02" w:rsidRPr="00E76666">
        <w:rPr>
          <w:rFonts w:ascii="Times New Roman" w:hAnsi="Times New Roman" w:cs="Times New Roman"/>
          <w:sz w:val="24"/>
          <w:szCs w:val="24"/>
        </w:rPr>
        <w:t xml:space="preserve">için ve öğrenci için bir hayli olumlu yanı olduğu ifade edilmiştir. Bu konuda L7 kodlu öğretim </w:t>
      </w:r>
      <w:r w:rsidR="00676421">
        <w:rPr>
          <w:rFonts w:ascii="Times New Roman" w:hAnsi="Times New Roman" w:cs="Times New Roman"/>
          <w:sz w:val="24"/>
          <w:szCs w:val="24"/>
        </w:rPr>
        <w:t xml:space="preserve">elemanı </w:t>
      </w:r>
      <w:r w:rsidR="00496B02" w:rsidRPr="00E76666">
        <w:rPr>
          <w:rFonts w:ascii="Times New Roman" w:hAnsi="Times New Roman" w:cs="Times New Roman"/>
          <w:sz w:val="24"/>
          <w:szCs w:val="24"/>
        </w:rPr>
        <w:t>şu ifadeleri kullanmıştır: “</w:t>
      </w:r>
      <w:r w:rsidR="00496B02" w:rsidRPr="00E76666">
        <w:rPr>
          <w:rFonts w:ascii="Times New Roman" w:hAnsi="Times New Roman" w:cs="Times New Roman"/>
          <w:i/>
          <w:iCs/>
          <w:sz w:val="24"/>
          <w:szCs w:val="24"/>
        </w:rPr>
        <w:t>İki taraf için geliştirici olduğu kanısındayım, hem gelen öğretmenler yeni şeyler duyma ve öğrenme fırsatı yakalamış oldular hem de ben ve öğrencilerim alandan (okullardan) haberdar olmuş olduk. Ayrıca derse katılım/tartışmalar çok daha verimli hale geldi.</w:t>
      </w:r>
      <w:r w:rsidR="00496B02" w:rsidRPr="00E76666">
        <w:rPr>
          <w:rFonts w:ascii="Times New Roman" w:hAnsi="Times New Roman" w:cs="Times New Roman"/>
          <w:sz w:val="24"/>
          <w:szCs w:val="24"/>
        </w:rPr>
        <w:t xml:space="preserve">” </w:t>
      </w:r>
      <w:r w:rsidR="00676421">
        <w:rPr>
          <w:rFonts w:ascii="Times New Roman" w:hAnsi="Times New Roman" w:cs="Times New Roman"/>
          <w:sz w:val="24"/>
          <w:szCs w:val="24"/>
        </w:rPr>
        <w:t xml:space="preserve">Katılımcılar tarafından uygulamanın </w:t>
      </w:r>
      <w:r w:rsidR="00496B02" w:rsidRPr="00E76666">
        <w:rPr>
          <w:rFonts w:ascii="Times New Roman" w:hAnsi="Times New Roman" w:cs="Times New Roman"/>
          <w:sz w:val="24"/>
          <w:szCs w:val="24"/>
        </w:rPr>
        <w:t xml:space="preserve">MEB ile </w:t>
      </w:r>
      <w:r w:rsidR="00676421">
        <w:rPr>
          <w:rFonts w:ascii="Times New Roman" w:hAnsi="Times New Roman" w:cs="Times New Roman"/>
          <w:sz w:val="24"/>
          <w:szCs w:val="24"/>
        </w:rPr>
        <w:t>Ü</w:t>
      </w:r>
      <w:r w:rsidR="00496B02" w:rsidRPr="00E76666">
        <w:rPr>
          <w:rFonts w:ascii="Times New Roman" w:hAnsi="Times New Roman" w:cs="Times New Roman"/>
          <w:sz w:val="24"/>
          <w:szCs w:val="24"/>
        </w:rPr>
        <w:t xml:space="preserve">niversite arasındaki bağı güçlendirdiği, öğretilen teorinin uygulamayı </w:t>
      </w:r>
      <w:r w:rsidR="00676421">
        <w:rPr>
          <w:rFonts w:ascii="Times New Roman" w:hAnsi="Times New Roman" w:cs="Times New Roman"/>
          <w:sz w:val="24"/>
          <w:szCs w:val="24"/>
        </w:rPr>
        <w:t>desteklediği</w:t>
      </w:r>
      <w:r w:rsidR="00676421" w:rsidRPr="00E76666">
        <w:rPr>
          <w:rFonts w:ascii="Times New Roman" w:hAnsi="Times New Roman" w:cs="Times New Roman"/>
          <w:sz w:val="24"/>
          <w:szCs w:val="24"/>
        </w:rPr>
        <w:t xml:space="preserve"> </w:t>
      </w:r>
      <w:r w:rsidR="00676421">
        <w:rPr>
          <w:rFonts w:ascii="Times New Roman" w:hAnsi="Times New Roman" w:cs="Times New Roman"/>
          <w:sz w:val="24"/>
          <w:szCs w:val="24"/>
        </w:rPr>
        <w:t>görüşleri de dile getirilmiştir</w:t>
      </w:r>
      <w:r w:rsidR="00496B02" w:rsidRPr="00E76666">
        <w:rPr>
          <w:rFonts w:ascii="Times New Roman" w:hAnsi="Times New Roman" w:cs="Times New Roman"/>
          <w:sz w:val="24"/>
          <w:szCs w:val="24"/>
        </w:rPr>
        <w:t xml:space="preserve">. Bu konuda L3 kodlu öğretim </w:t>
      </w:r>
      <w:r w:rsidR="00676421">
        <w:rPr>
          <w:rFonts w:ascii="Times New Roman" w:hAnsi="Times New Roman" w:cs="Times New Roman"/>
          <w:sz w:val="24"/>
          <w:szCs w:val="24"/>
        </w:rPr>
        <w:t>elemanı</w:t>
      </w:r>
      <w:r w:rsidR="00676421" w:rsidRPr="00E76666">
        <w:rPr>
          <w:rFonts w:ascii="Times New Roman" w:hAnsi="Times New Roman" w:cs="Times New Roman"/>
          <w:sz w:val="24"/>
          <w:szCs w:val="24"/>
        </w:rPr>
        <w:t xml:space="preserve"> </w:t>
      </w:r>
      <w:r w:rsidR="00496B02" w:rsidRPr="00E76666">
        <w:rPr>
          <w:rFonts w:ascii="Times New Roman" w:hAnsi="Times New Roman" w:cs="Times New Roman"/>
          <w:sz w:val="24"/>
          <w:szCs w:val="24"/>
        </w:rPr>
        <w:t>görüşlerini “</w:t>
      </w:r>
      <w:r w:rsidR="00496B02" w:rsidRPr="00E76666">
        <w:rPr>
          <w:rFonts w:ascii="Times New Roman" w:hAnsi="Times New Roman" w:cs="Times New Roman"/>
          <w:i/>
          <w:iCs/>
          <w:sz w:val="24"/>
          <w:szCs w:val="24"/>
        </w:rPr>
        <w:t>Söz konusu proje kapsamında Türk Eğitim Sistemi ve Okul Yönetimi adlı verdiğim derse birkaç öğretmenin katılması benim açımdan oldukça mutluluk vericiydi. Kendi açımdan hem uygulamadan kısmen uzak olduğumuz için hem de yeni gelişmelerden bazı zamanlar geride kalabildiğimiz için, derse katılımları oldukça yararlı olmuştur. Ders içerisinde oldukça aktif olmuşlar ve öğrencilerin birçok konuda istifade etmelerine olanak sağlamışlardır. Örneğin derse katılan öğretmenler ve okul yöneticileri ile dersin geliştirilmesi adına da görüş birliğine varılmış ve çeşitli noktalarda fikirleri alınmıştır. Projenin genişletilerek ve geliştirilerek devamının sağlanması gerektiğini düşünüyorum</w:t>
      </w:r>
      <w:r w:rsidR="00496B02" w:rsidRPr="00E76666">
        <w:rPr>
          <w:rFonts w:ascii="Times New Roman" w:hAnsi="Times New Roman" w:cs="Times New Roman"/>
          <w:sz w:val="24"/>
          <w:szCs w:val="24"/>
        </w:rPr>
        <w:t xml:space="preserve">.” şeklinde ifade etmiştir. </w:t>
      </w:r>
    </w:p>
    <w:p w14:paraId="4F582F58" w14:textId="7C8DA3EA" w:rsidR="00496B02" w:rsidRPr="00E76666" w:rsidRDefault="00DE57C7" w:rsidP="00E76666">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Yenileme Eğitimleri</w:t>
      </w:r>
      <w:r w:rsidR="00496B02" w:rsidRPr="00E76666">
        <w:rPr>
          <w:rFonts w:ascii="Times New Roman" w:hAnsi="Times New Roman" w:cs="Times New Roman"/>
          <w:sz w:val="24"/>
          <w:szCs w:val="24"/>
        </w:rPr>
        <w:t xml:space="preserve"> kapsamında öğretmenlerin yalnızca kendi </w:t>
      </w:r>
      <w:proofErr w:type="gramStart"/>
      <w:r w:rsidR="00496B02" w:rsidRPr="00E76666">
        <w:rPr>
          <w:rFonts w:ascii="Times New Roman" w:hAnsi="Times New Roman" w:cs="Times New Roman"/>
          <w:sz w:val="24"/>
          <w:szCs w:val="24"/>
        </w:rPr>
        <w:t>branşlarıyla</w:t>
      </w:r>
      <w:proofErr w:type="gramEnd"/>
      <w:r w:rsidR="00496B02" w:rsidRPr="00E76666">
        <w:rPr>
          <w:rFonts w:ascii="Times New Roman" w:hAnsi="Times New Roman" w:cs="Times New Roman"/>
          <w:sz w:val="24"/>
          <w:szCs w:val="24"/>
        </w:rPr>
        <w:t xml:space="preserve"> ilgili derslerin değil; diğer branşların derslerine de katılım sağladığı belirtilmiştir. Böylece yalnızca mesleki ve alan bilgisi değil; aynı zamanda farklı alanlarda da kendini geliştirmek isteyen öğretmenlere imkân sağladığı da vurgulanmıştır. Bu konuda L2 kodlu öğretim </w:t>
      </w:r>
      <w:r w:rsidR="00676421">
        <w:rPr>
          <w:rFonts w:ascii="Times New Roman" w:hAnsi="Times New Roman" w:cs="Times New Roman"/>
          <w:sz w:val="24"/>
          <w:szCs w:val="24"/>
        </w:rPr>
        <w:t>elemanı</w:t>
      </w:r>
      <w:r w:rsidR="00676421" w:rsidRPr="00E76666">
        <w:rPr>
          <w:rFonts w:ascii="Times New Roman" w:hAnsi="Times New Roman" w:cs="Times New Roman"/>
          <w:sz w:val="24"/>
          <w:szCs w:val="24"/>
        </w:rPr>
        <w:t xml:space="preserve"> </w:t>
      </w:r>
      <w:r w:rsidR="00496B02" w:rsidRPr="00E76666">
        <w:rPr>
          <w:rFonts w:ascii="Times New Roman" w:hAnsi="Times New Roman" w:cs="Times New Roman"/>
          <w:sz w:val="24"/>
          <w:szCs w:val="24"/>
        </w:rPr>
        <w:t>“</w:t>
      </w:r>
      <w:r w:rsidR="00496B02" w:rsidRPr="00E76666">
        <w:rPr>
          <w:rFonts w:ascii="Times New Roman" w:hAnsi="Times New Roman" w:cs="Times New Roman"/>
          <w:i/>
          <w:iCs/>
          <w:sz w:val="24"/>
          <w:szCs w:val="24"/>
        </w:rPr>
        <w:t xml:space="preserve">Ben projenin çok iyi bir proje olduğunu düşünüyorum. Derslerime hem kendi branşımdan hem de </w:t>
      </w:r>
      <w:proofErr w:type="gramStart"/>
      <w:r w:rsidR="00496B02" w:rsidRPr="00E76666">
        <w:rPr>
          <w:rFonts w:ascii="Times New Roman" w:hAnsi="Times New Roman" w:cs="Times New Roman"/>
          <w:i/>
          <w:iCs/>
          <w:sz w:val="24"/>
          <w:szCs w:val="24"/>
        </w:rPr>
        <w:t>branş</w:t>
      </w:r>
      <w:proofErr w:type="gramEnd"/>
      <w:r w:rsidR="00496B02" w:rsidRPr="00E76666">
        <w:rPr>
          <w:rFonts w:ascii="Times New Roman" w:hAnsi="Times New Roman" w:cs="Times New Roman"/>
          <w:i/>
          <w:iCs/>
          <w:sz w:val="24"/>
          <w:szCs w:val="24"/>
        </w:rPr>
        <w:t xml:space="preserve"> dışı katılımlar oldu. Her ikisinde de derse ve sınıfa katkıları oldu katılımcıların. Kendi derslerimde daha fazla katılımcı görmek isterim.” </w:t>
      </w:r>
      <w:r w:rsidR="00676421">
        <w:rPr>
          <w:rFonts w:ascii="Times New Roman" w:hAnsi="Times New Roman" w:cs="Times New Roman"/>
          <w:sz w:val="24"/>
          <w:szCs w:val="24"/>
        </w:rPr>
        <w:t>i</w:t>
      </w:r>
      <w:r w:rsidR="00496B02" w:rsidRPr="00E76666">
        <w:rPr>
          <w:rFonts w:ascii="Times New Roman" w:hAnsi="Times New Roman" w:cs="Times New Roman"/>
          <w:sz w:val="24"/>
          <w:szCs w:val="24"/>
        </w:rPr>
        <w:t xml:space="preserve">fadelerini kullanmıştır. </w:t>
      </w:r>
      <w:r>
        <w:rPr>
          <w:rFonts w:ascii="Times New Roman" w:hAnsi="Times New Roman" w:cs="Times New Roman"/>
          <w:sz w:val="24"/>
          <w:szCs w:val="24"/>
        </w:rPr>
        <w:t>Yenileme Eğitimleri</w:t>
      </w:r>
      <w:r w:rsidR="00496B02" w:rsidRPr="00E76666">
        <w:rPr>
          <w:rFonts w:ascii="Times New Roman" w:hAnsi="Times New Roman" w:cs="Times New Roman"/>
          <w:sz w:val="24"/>
          <w:szCs w:val="24"/>
        </w:rPr>
        <w:t xml:space="preserve"> kapsamında öğretmenlerin derse katılımının öğrenci </w:t>
      </w:r>
      <w:proofErr w:type="gramStart"/>
      <w:r w:rsidR="00496B02" w:rsidRPr="00E76666">
        <w:rPr>
          <w:rFonts w:ascii="Times New Roman" w:hAnsi="Times New Roman" w:cs="Times New Roman"/>
          <w:sz w:val="24"/>
          <w:szCs w:val="24"/>
        </w:rPr>
        <w:t>motivasyonunu</w:t>
      </w:r>
      <w:proofErr w:type="gramEnd"/>
      <w:r w:rsidR="00496B02" w:rsidRPr="00E76666">
        <w:rPr>
          <w:rFonts w:ascii="Times New Roman" w:hAnsi="Times New Roman" w:cs="Times New Roman"/>
          <w:sz w:val="24"/>
          <w:szCs w:val="24"/>
        </w:rPr>
        <w:t xml:space="preserve"> da olumlu etkilediği oldukça fa</w:t>
      </w:r>
      <w:r w:rsidR="007555D7">
        <w:rPr>
          <w:rFonts w:ascii="Times New Roman" w:hAnsi="Times New Roman" w:cs="Times New Roman"/>
          <w:sz w:val="24"/>
          <w:szCs w:val="24"/>
        </w:rPr>
        <w:t>zla belirtilmiştir. Bu konuda L1</w:t>
      </w:r>
      <w:r w:rsidR="00496B02" w:rsidRPr="00E76666">
        <w:rPr>
          <w:rFonts w:ascii="Times New Roman" w:hAnsi="Times New Roman" w:cs="Times New Roman"/>
          <w:sz w:val="24"/>
          <w:szCs w:val="24"/>
        </w:rPr>
        <w:t xml:space="preserve"> kodlu öğretim </w:t>
      </w:r>
      <w:r w:rsidR="00676421">
        <w:rPr>
          <w:rFonts w:ascii="Times New Roman" w:hAnsi="Times New Roman" w:cs="Times New Roman"/>
          <w:sz w:val="24"/>
          <w:szCs w:val="24"/>
        </w:rPr>
        <w:t>elemanı</w:t>
      </w:r>
      <w:r w:rsidR="00676421" w:rsidRPr="00E76666">
        <w:rPr>
          <w:rFonts w:ascii="Times New Roman" w:hAnsi="Times New Roman" w:cs="Times New Roman"/>
          <w:sz w:val="24"/>
          <w:szCs w:val="24"/>
        </w:rPr>
        <w:t xml:space="preserve"> </w:t>
      </w:r>
      <w:r w:rsidR="00496B02" w:rsidRPr="00E76666">
        <w:rPr>
          <w:rFonts w:ascii="Times New Roman" w:hAnsi="Times New Roman" w:cs="Times New Roman"/>
          <w:sz w:val="24"/>
          <w:szCs w:val="24"/>
        </w:rPr>
        <w:t>“</w:t>
      </w:r>
      <w:r w:rsidR="00496B02" w:rsidRPr="00E76666">
        <w:rPr>
          <w:rFonts w:ascii="Times New Roman" w:hAnsi="Times New Roman" w:cs="Times New Roman"/>
          <w:i/>
          <w:iCs/>
          <w:sz w:val="24"/>
          <w:szCs w:val="24"/>
        </w:rPr>
        <w:t>Sahada olan öğretmenlerin, bizim aktardığımız teorik konulara katkı sağlaması açısından oldukça önemli görüyorum. Teorik konuların aslında uygulamada karş</w:t>
      </w:r>
      <w:bookmarkStart w:id="0" w:name="_GoBack"/>
      <w:bookmarkEnd w:id="0"/>
      <w:r w:rsidR="00496B02" w:rsidRPr="00E76666">
        <w:rPr>
          <w:rFonts w:ascii="Times New Roman" w:hAnsi="Times New Roman" w:cs="Times New Roman"/>
          <w:i/>
          <w:iCs/>
          <w:sz w:val="24"/>
          <w:szCs w:val="24"/>
        </w:rPr>
        <w:t>ılığının olduğu hususunu da öğrenci fark ediyor.”</w:t>
      </w:r>
      <w:r w:rsidR="00496B02" w:rsidRPr="00E76666">
        <w:rPr>
          <w:rFonts w:ascii="Times New Roman" w:hAnsi="Times New Roman" w:cs="Times New Roman"/>
          <w:sz w:val="24"/>
          <w:szCs w:val="24"/>
        </w:rPr>
        <w:t xml:space="preserve"> ifadeleriyle görüşlerini bildirmiştir. Belirtilen diğer noktalar ise </w:t>
      </w:r>
      <w:r>
        <w:rPr>
          <w:rFonts w:ascii="Times New Roman" w:hAnsi="Times New Roman" w:cs="Times New Roman"/>
          <w:sz w:val="24"/>
          <w:szCs w:val="24"/>
        </w:rPr>
        <w:t>Yenileme Eğitimleri</w:t>
      </w:r>
      <w:r w:rsidR="00496B02" w:rsidRPr="00E76666">
        <w:rPr>
          <w:rFonts w:ascii="Times New Roman" w:hAnsi="Times New Roman" w:cs="Times New Roman"/>
          <w:sz w:val="24"/>
          <w:szCs w:val="24"/>
        </w:rPr>
        <w:t xml:space="preserve">nin diğer üniversitelere ve lisansüstü kademesine de yayılmasının gerekliliği </w:t>
      </w:r>
      <w:r w:rsidR="00496B02" w:rsidRPr="00E76666">
        <w:rPr>
          <w:rFonts w:ascii="Times New Roman" w:hAnsi="Times New Roman" w:cs="Times New Roman"/>
          <w:sz w:val="24"/>
          <w:szCs w:val="24"/>
        </w:rPr>
        <w:lastRenderedPageBreak/>
        <w:t xml:space="preserve">olmuştur. Aynı zamanda </w:t>
      </w:r>
      <w:r w:rsidR="00676421" w:rsidRPr="00DE57C7">
        <w:rPr>
          <w:rFonts w:ascii="Times New Roman" w:hAnsi="Times New Roman" w:cs="Times New Roman"/>
          <w:sz w:val="24"/>
          <w:szCs w:val="24"/>
        </w:rPr>
        <w:t>hâlihazırda</w:t>
      </w:r>
      <w:r w:rsidR="00496B02" w:rsidRPr="00E76666">
        <w:rPr>
          <w:rFonts w:ascii="Times New Roman" w:hAnsi="Times New Roman" w:cs="Times New Roman"/>
          <w:sz w:val="24"/>
          <w:szCs w:val="24"/>
        </w:rPr>
        <w:t xml:space="preserve"> gerçekleşen derslere katılım sağlanması nedeniyle herhangi bir bütçe ayırmadan hizmet içi eğitime oldukça yenilikçi bir bakış açısı sunmasının da kıymetli olduğu belirtilmiştir.</w:t>
      </w:r>
    </w:p>
    <w:p w14:paraId="16C5EAB8" w14:textId="043AC22C" w:rsidR="00EC0F46" w:rsidRPr="00E76666" w:rsidRDefault="00D54BF7" w:rsidP="00E76666">
      <w:pPr>
        <w:pStyle w:val="ListeParagraf"/>
        <w:numPr>
          <w:ilvl w:val="0"/>
          <w:numId w:val="1"/>
        </w:numPr>
        <w:spacing w:after="0" w:line="23" w:lineRule="atLeast"/>
        <w:rPr>
          <w:rFonts w:ascii="Times New Roman" w:hAnsi="Times New Roman" w:cs="Times New Roman"/>
          <w:b/>
          <w:sz w:val="24"/>
          <w:szCs w:val="24"/>
        </w:rPr>
      </w:pPr>
      <w:r w:rsidRPr="00E76666">
        <w:rPr>
          <w:rFonts w:ascii="Times New Roman" w:hAnsi="Times New Roman" w:cs="Times New Roman"/>
          <w:b/>
          <w:sz w:val="24"/>
          <w:szCs w:val="24"/>
        </w:rPr>
        <w:t>ELDE EDİLEN KAZANIMLARIN SÜRDÜRÜLEBİLİRLİĞİ VE BU KAPSAMDA YAPILAN FAALİYETLER</w:t>
      </w:r>
    </w:p>
    <w:p w14:paraId="496D04E1" w14:textId="53323121" w:rsidR="009F6249" w:rsidRDefault="00DE57C7" w:rsidP="00E76666">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Yenileme Eğitimleri</w:t>
      </w:r>
      <w:r w:rsidR="0073332F" w:rsidRPr="00E76666">
        <w:rPr>
          <w:rFonts w:ascii="Times New Roman" w:hAnsi="Times New Roman" w:cs="Times New Roman"/>
          <w:sz w:val="24"/>
          <w:szCs w:val="24"/>
        </w:rPr>
        <w:t xml:space="preserve"> protokolü</w:t>
      </w:r>
      <w:r w:rsidR="00870BAC">
        <w:rPr>
          <w:rFonts w:ascii="Times New Roman" w:hAnsi="Times New Roman" w:cs="Times New Roman"/>
          <w:sz w:val="24"/>
          <w:szCs w:val="24"/>
        </w:rPr>
        <w:t>,</w:t>
      </w:r>
      <w:r w:rsidR="0073332F" w:rsidRPr="00E76666">
        <w:rPr>
          <w:rFonts w:ascii="Times New Roman" w:hAnsi="Times New Roman" w:cs="Times New Roman"/>
          <w:sz w:val="24"/>
          <w:szCs w:val="24"/>
        </w:rPr>
        <w:t xml:space="preserve"> bir yıl süre ile geçerli olmasına rağmen tarafların onayı ile süresi yeniden belirtilmek üzere yenilenebilecek bir sözleşme niteliğindedir. </w:t>
      </w:r>
      <w:proofErr w:type="gramStart"/>
      <w:r w:rsidR="0073332F" w:rsidRPr="00E76666">
        <w:rPr>
          <w:rFonts w:ascii="Times New Roman" w:hAnsi="Times New Roman" w:cs="Times New Roman"/>
          <w:sz w:val="24"/>
          <w:szCs w:val="24"/>
        </w:rPr>
        <w:t>TOGÜ Eğitim Fakültesi bünyesinde, bu iş birliği ve koordinasyonu kurumsal hale getirmek ve çalışmaların devamlılığını sağlamak amacıyla iki öğretim üyesi (bir profesör, bir doçent) ve iki araştırma görevlisinden oluşan “Milli Eğitim Bakanlığı İşbirlikleri Koordinatörlüğü” kurulmuştur</w:t>
      </w:r>
      <w:r w:rsidR="00870BAC">
        <w:rPr>
          <w:rFonts w:ascii="Times New Roman" w:hAnsi="Times New Roman" w:cs="Times New Roman"/>
          <w:sz w:val="24"/>
          <w:szCs w:val="24"/>
        </w:rPr>
        <w:t xml:space="preserve"> (</w:t>
      </w:r>
      <w:hyperlink r:id="rId19" w:history="1">
        <w:r w:rsidR="00870BAC" w:rsidRPr="005C258D">
          <w:rPr>
            <w:rStyle w:val="Kpr"/>
            <w:rFonts w:ascii="Times New Roman" w:hAnsi="Times New Roman" w:cs="Times New Roman"/>
            <w:sz w:val="24"/>
            <w:szCs w:val="24"/>
          </w:rPr>
          <w:t>https://egitim.gop.edu.tr/Icerik.aspx?d=tr-TR&amp;mk=42824&amp;m=milli_egitim_bakanligi_isbirlikleri_koordinatorlugu</w:t>
        </w:r>
      </w:hyperlink>
      <w:r w:rsidR="00870BAC">
        <w:rPr>
          <w:rFonts w:ascii="Times New Roman" w:hAnsi="Times New Roman" w:cs="Times New Roman"/>
          <w:sz w:val="24"/>
          <w:szCs w:val="24"/>
        </w:rPr>
        <w:t>)</w:t>
      </w:r>
      <w:r w:rsidR="0073332F" w:rsidRPr="00E76666">
        <w:rPr>
          <w:rFonts w:ascii="Times New Roman" w:hAnsi="Times New Roman" w:cs="Times New Roman"/>
          <w:sz w:val="24"/>
          <w:szCs w:val="24"/>
        </w:rPr>
        <w:t>.</w:t>
      </w:r>
      <w:r w:rsidR="00870BAC">
        <w:rPr>
          <w:rFonts w:ascii="Times New Roman" w:hAnsi="Times New Roman" w:cs="Times New Roman"/>
          <w:sz w:val="24"/>
          <w:szCs w:val="24"/>
        </w:rPr>
        <w:t xml:space="preserve"> </w:t>
      </w:r>
      <w:proofErr w:type="gramEnd"/>
    </w:p>
    <w:p w14:paraId="438A749F" w14:textId="6820AE78" w:rsidR="00D54BF7" w:rsidRPr="00E76666" w:rsidRDefault="0073332F" w:rsidP="00E76666">
      <w:pPr>
        <w:spacing w:after="0" w:line="23" w:lineRule="atLeast"/>
        <w:jc w:val="both"/>
        <w:rPr>
          <w:rFonts w:ascii="Times New Roman" w:hAnsi="Times New Roman" w:cs="Times New Roman"/>
          <w:sz w:val="24"/>
          <w:szCs w:val="24"/>
        </w:rPr>
      </w:pPr>
      <w:r w:rsidRPr="00E76666">
        <w:rPr>
          <w:rFonts w:ascii="Times New Roman" w:hAnsi="Times New Roman" w:cs="Times New Roman"/>
          <w:sz w:val="24"/>
          <w:szCs w:val="24"/>
        </w:rPr>
        <w:t xml:space="preserve">Bu </w:t>
      </w:r>
      <w:r w:rsidR="00870BAC">
        <w:rPr>
          <w:rFonts w:ascii="Times New Roman" w:hAnsi="Times New Roman" w:cs="Times New Roman"/>
          <w:sz w:val="24"/>
          <w:szCs w:val="24"/>
        </w:rPr>
        <w:t>K</w:t>
      </w:r>
      <w:r w:rsidRPr="00E76666">
        <w:rPr>
          <w:rFonts w:ascii="Times New Roman" w:hAnsi="Times New Roman" w:cs="Times New Roman"/>
          <w:sz w:val="24"/>
          <w:szCs w:val="24"/>
        </w:rPr>
        <w:t>oordinatörlüğün görevi, “</w:t>
      </w:r>
      <w:r w:rsidR="00DE57C7">
        <w:rPr>
          <w:rFonts w:ascii="Times New Roman" w:hAnsi="Times New Roman" w:cs="Times New Roman"/>
          <w:i/>
          <w:sz w:val="24"/>
          <w:szCs w:val="24"/>
        </w:rPr>
        <w:t>Yenileme Eğitimleri</w:t>
      </w:r>
      <w:r w:rsidRPr="00E76666">
        <w:rPr>
          <w:rFonts w:ascii="Times New Roman" w:hAnsi="Times New Roman" w:cs="Times New Roman"/>
          <w:i/>
          <w:sz w:val="24"/>
          <w:szCs w:val="24"/>
        </w:rPr>
        <w:t>ni yürütmek, öğretim elemanlarının okullarda gözlem yapması ve derse girmesi süreçlerini planlamak, öğrencileri deneyimli</w:t>
      </w:r>
      <w:r w:rsidR="00B542CB" w:rsidRPr="00E76666">
        <w:rPr>
          <w:rFonts w:ascii="Times New Roman" w:hAnsi="Times New Roman" w:cs="Times New Roman"/>
          <w:i/>
          <w:sz w:val="24"/>
          <w:szCs w:val="24"/>
        </w:rPr>
        <w:t xml:space="preserve"> </w:t>
      </w:r>
      <w:r w:rsidRPr="00E76666">
        <w:rPr>
          <w:rFonts w:ascii="Times New Roman" w:hAnsi="Times New Roman" w:cs="Times New Roman"/>
          <w:i/>
          <w:sz w:val="24"/>
          <w:szCs w:val="24"/>
        </w:rPr>
        <w:t>eğitimcilerle buluşturmak, MEM ARGE ile yapılacak işbirliklerini ve Milli Eğitim Bakanlığı ile benzer</w:t>
      </w:r>
      <w:r w:rsidR="00B542CB" w:rsidRPr="00E76666">
        <w:rPr>
          <w:rFonts w:ascii="Times New Roman" w:hAnsi="Times New Roman" w:cs="Times New Roman"/>
          <w:i/>
          <w:sz w:val="24"/>
          <w:szCs w:val="24"/>
        </w:rPr>
        <w:t xml:space="preserve"> </w:t>
      </w:r>
      <w:r w:rsidRPr="00E76666">
        <w:rPr>
          <w:rFonts w:ascii="Times New Roman" w:hAnsi="Times New Roman" w:cs="Times New Roman"/>
          <w:i/>
          <w:sz w:val="24"/>
          <w:szCs w:val="24"/>
        </w:rPr>
        <w:t>kapsamda yapılacak her türlü işbirliğini organize etmek</w:t>
      </w:r>
      <w:r w:rsidR="00B542CB" w:rsidRPr="00E76666">
        <w:rPr>
          <w:rFonts w:ascii="Times New Roman" w:hAnsi="Times New Roman" w:cs="Times New Roman"/>
          <w:sz w:val="24"/>
          <w:szCs w:val="24"/>
        </w:rPr>
        <w:t xml:space="preserve">” olarak tanımlanmıştır. </w:t>
      </w:r>
      <w:r w:rsidRPr="00E76666">
        <w:rPr>
          <w:rFonts w:ascii="Times New Roman" w:hAnsi="Times New Roman" w:cs="Times New Roman"/>
          <w:sz w:val="24"/>
          <w:szCs w:val="24"/>
        </w:rPr>
        <w:t xml:space="preserve"> </w:t>
      </w:r>
      <w:r w:rsidR="00DE57C7">
        <w:rPr>
          <w:rFonts w:ascii="Times New Roman" w:hAnsi="Times New Roman" w:cs="Times New Roman"/>
          <w:sz w:val="24"/>
          <w:szCs w:val="24"/>
        </w:rPr>
        <w:t>Yenileme Eğitimleri</w:t>
      </w:r>
      <w:r w:rsidR="00B542CB" w:rsidRPr="00E76666">
        <w:rPr>
          <w:rFonts w:ascii="Times New Roman" w:hAnsi="Times New Roman" w:cs="Times New Roman"/>
          <w:sz w:val="24"/>
          <w:szCs w:val="24"/>
        </w:rPr>
        <w:t>nin devamlılığının sağlanması amacıyla koordinatörlük tarafından Program kılavuzları ve öğretmenlerin başvurularını yaptıkları yazılıma ilişkin bilgiler her dönem başında güncellenmektedir.</w:t>
      </w:r>
      <w:r w:rsidR="00D54BF7" w:rsidRPr="00E76666">
        <w:rPr>
          <w:rFonts w:ascii="Times New Roman" w:hAnsi="Times New Roman" w:cs="Times New Roman"/>
          <w:sz w:val="24"/>
          <w:szCs w:val="24"/>
        </w:rPr>
        <w:t xml:space="preserve"> </w:t>
      </w:r>
    </w:p>
    <w:p w14:paraId="1AA47A5B" w14:textId="48D20F54" w:rsidR="001C748A" w:rsidRPr="00E76666" w:rsidRDefault="00DE57C7" w:rsidP="00E76666">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Yenileme Eğitimleri</w:t>
      </w:r>
      <w:r w:rsidR="001157F2" w:rsidRPr="00E76666">
        <w:rPr>
          <w:rFonts w:ascii="Times New Roman" w:hAnsi="Times New Roman" w:cs="Times New Roman"/>
          <w:sz w:val="24"/>
          <w:szCs w:val="24"/>
        </w:rPr>
        <w:t xml:space="preserve"> </w:t>
      </w:r>
      <w:r w:rsidR="00D54BF7" w:rsidRPr="00E76666">
        <w:rPr>
          <w:rFonts w:ascii="Times New Roman" w:hAnsi="Times New Roman" w:cs="Times New Roman"/>
          <w:sz w:val="24"/>
          <w:szCs w:val="24"/>
        </w:rPr>
        <w:t xml:space="preserve">Eğitim Fakültesi koordinatörlüğünde </w:t>
      </w:r>
      <w:r w:rsidR="001157F2" w:rsidRPr="00E76666">
        <w:rPr>
          <w:rFonts w:ascii="Times New Roman" w:hAnsi="Times New Roman" w:cs="Times New Roman"/>
          <w:sz w:val="24"/>
          <w:szCs w:val="24"/>
        </w:rPr>
        <w:t>TOGÜ bünyesinde 3 farklı birimde de (Spor Bilimleri Fakültesi, İslami Bilimler Fakültesi)</w:t>
      </w:r>
      <w:r w:rsidR="00D54BF7" w:rsidRPr="00E76666">
        <w:rPr>
          <w:rFonts w:ascii="Times New Roman" w:hAnsi="Times New Roman" w:cs="Times New Roman"/>
          <w:sz w:val="24"/>
          <w:szCs w:val="24"/>
        </w:rPr>
        <w:t xml:space="preserve"> uygulanmaya başlayacaktır.</w:t>
      </w:r>
    </w:p>
    <w:p w14:paraId="33483549" w14:textId="77777777" w:rsidR="00496B02" w:rsidRPr="00E76666" w:rsidRDefault="00496B02" w:rsidP="00E76666">
      <w:pPr>
        <w:pStyle w:val="ListeParagraf"/>
        <w:tabs>
          <w:tab w:val="left" w:pos="5200"/>
        </w:tabs>
        <w:spacing w:after="0" w:line="23" w:lineRule="atLeast"/>
        <w:ind w:left="567" w:hanging="567"/>
        <w:jc w:val="center"/>
        <w:rPr>
          <w:rFonts w:ascii="Times New Roman" w:hAnsi="Times New Roman" w:cs="Times New Roman"/>
          <w:b/>
          <w:sz w:val="24"/>
          <w:szCs w:val="24"/>
        </w:rPr>
      </w:pPr>
      <w:r w:rsidRPr="00E76666">
        <w:rPr>
          <w:rFonts w:ascii="Times New Roman" w:hAnsi="Times New Roman" w:cs="Times New Roman"/>
          <w:b/>
          <w:sz w:val="24"/>
          <w:szCs w:val="24"/>
        </w:rPr>
        <w:t>KAYNAKÇA</w:t>
      </w:r>
    </w:p>
    <w:p w14:paraId="7430F1BB" w14:textId="2E4EFC58" w:rsidR="00496B02" w:rsidRPr="00E76666" w:rsidRDefault="00870BAC" w:rsidP="00E76666">
      <w:pPr>
        <w:pStyle w:val="ListeParagraf"/>
        <w:tabs>
          <w:tab w:val="left" w:pos="5200"/>
        </w:tabs>
        <w:spacing w:after="0" w:line="23" w:lineRule="atLeast"/>
        <w:ind w:left="567" w:hanging="567"/>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Ernek</w:t>
      </w:r>
      <w:proofErr w:type="spellEnd"/>
      <w:r>
        <w:rPr>
          <w:rFonts w:ascii="Times New Roman" w:hAnsi="Times New Roman" w:cs="Times New Roman"/>
          <w:color w:val="222222"/>
          <w:sz w:val="24"/>
          <w:szCs w:val="24"/>
          <w:shd w:val="clear" w:color="auto" w:fill="FFFFFF"/>
        </w:rPr>
        <w:t>-</w:t>
      </w:r>
      <w:r w:rsidR="00496B02" w:rsidRPr="00E76666">
        <w:rPr>
          <w:rFonts w:ascii="Times New Roman" w:hAnsi="Times New Roman" w:cs="Times New Roman"/>
          <w:color w:val="222222"/>
          <w:sz w:val="24"/>
          <w:szCs w:val="24"/>
          <w:shd w:val="clear" w:color="auto" w:fill="FFFFFF"/>
        </w:rPr>
        <w:t>Alan, G.A. (2016). Türkiye’de yeni nesil üniversiteler. </w:t>
      </w:r>
      <w:r w:rsidR="00496B02" w:rsidRPr="00E76666">
        <w:rPr>
          <w:rFonts w:ascii="Times New Roman" w:hAnsi="Times New Roman" w:cs="Times New Roman"/>
          <w:i/>
          <w:iCs/>
          <w:color w:val="222222"/>
          <w:sz w:val="24"/>
          <w:szCs w:val="24"/>
          <w:shd w:val="clear" w:color="auto" w:fill="FFFFFF"/>
        </w:rPr>
        <w:t>Maltepe Üniversitesi İletişim Fakültesi Dergisi</w:t>
      </w:r>
      <w:r w:rsidR="00496B02" w:rsidRPr="00E76666">
        <w:rPr>
          <w:rFonts w:ascii="Times New Roman" w:hAnsi="Times New Roman" w:cs="Times New Roman"/>
          <w:color w:val="222222"/>
          <w:sz w:val="24"/>
          <w:szCs w:val="24"/>
          <w:shd w:val="clear" w:color="auto" w:fill="FFFFFF"/>
        </w:rPr>
        <w:t>, </w:t>
      </w:r>
      <w:r w:rsidR="00496B02" w:rsidRPr="00E76666">
        <w:rPr>
          <w:rFonts w:ascii="Times New Roman" w:hAnsi="Times New Roman" w:cs="Times New Roman"/>
          <w:i/>
          <w:iCs/>
          <w:color w:val="222222"/>
          <w:sz w:val="24"/>
          <w:szCs w:val="24"/>
          <w:shd w:val="clear" w:color="auto" w:fill="FFFFFF"/>
        </w:rPr>
        <w:t>3</w:t>
      </w:r>
      <w:r w:rsidR="00496B02" w:rsidRPr="00E76666">
        <w:rPr>
          <w:rFonts w:ascii="Times New Roman" w:hAnsi="Times New Roman" w:cs="Times New Roman"/>
          <w:color w:val="222222"/>
          <w:sz w:val="24"/>
          <w:szCs w:val="24"/>
          <w:shd w:val="clear" w:color="auto" w:fill="FFFFFF"/>
        </w:rPr>
        <w:t>(2), 105-118.</w:t>
      </w:r>
    </w:p>
    <w:p w14:paraId="14B68653" w14:textId="62673E41" w:rsidR="00496B02" w:rsidRPr="00E76666" w:rsidRDefault="00496B02" w:rsidP="00E76666">
      <w:pPr>
        <w:pStyle w:val="ListeParagraf"/>
        <w:tabs>
          <w:tab w:val="left" w:pos="5200"/>
        </w:tabs>
        <w:spacing w:after="0" w:line="23" w:lineRule="atLeast"/>
        <w:ind w:left="567" w:hanging="567"/>
        <w:jc w:val="both"/>
        <w:rPr>
          <w:rFonts w:ascii="Times New Roman" w:hAnsi="Times New Roman" w:cs="Times New Roman"/>
          <w:color w:val="222222"/>
          <w:sz w:val="24"/>
          <w:szCs w:val="24"/>
          <w:shd w:val="clear" w:color="auto" w:fill="FFFFFF"/>
        </w:rPr>
      </w:pPr>
      <w:r w:rsidRPr="00E76666">
        <w:rPr>
          <w:rFonts w:ascii="Times New Roman" w:hAnsi="Times New Roman" w:cs="Times New Roman"/>
          <w:color w:val="222222"/>
          <w:sz w:val="24"/>
          <w:szCs w:val="24"/>
          <w:shd w:val="clear" w:color="auto" w:fill="FFFFFF"/>
        </w:rPr>
        <w:t xml:space="preserve">Öztürk, M. </w:t>
      </w:r>
      <w:r w:rsidR="00870BAC">
        <w:rPr>
          <w:rFonts w:ascii="Times New Roman" w:hAnsi="Times New Roman" w:cs="Times New Roman"/>
          <w:color w:val="222222"/>
          <w:sz w:val="24"/>
          <w:szCs w:val="24"/>
          <w:shd w:val="clear" w:color="auto" w:fill="FFFFFF"/>
        </w:rPr>
        <w:t>ve</w:t>
      </w:r>
      <w:r w:rsidRPr="00E76666">
        <w:rPr>
          <w:rFonts w:ascii="Times New Roman" w:hAnsi="Times New Roman" w:cs="Times New Roman"/>
          <w:color w:val="222222"/>
          <w:sz w:val="24"/>
          <w:szCs w:val="24"/>
          <w:shd w:val="clear" w:color="auto" w:fill="FFFFFF"/>
        </w:rPr>
        <w:t xml:space="preserve"> Sancak, S. (2007). Hizmet </w:t>
      </w:r>
      <w:r w:rsidR="00870BAC" w:rsidRPr="00DE57C7">
        <w:rPr>
          <w:rFonts w:ascii="Times New Roman" w:hAnsi="Times New Roman" w:cs="Times New Roman"/>
          <w:color w:val="222222"/>
          <w:sz w:val="24"/>
          <w:szCs w:val="24"/>
          <w:shd w:val="clear" w:color="auto" w:fill="FFFFFF"/>
        </w:rPr>
        <w:t>içi eğitim uygulamalarının çalışma hayatına etkileri</w:t>
      </w:r>
      <w:r w:rsidRPr="00E76666">
        <w:rPr>
          <w:rFonts w:ascii="Times New Roman" w:hAnsi="Times New Roman" w:cs="Times New Roman"/>
          <w:color w:val="222222"/>
          <w:sz w:val="24"/>
          <w:szCs w:val="24"/>
          <w:shd w:val="clear" w:color="auto" w:fill="FFFFFF"/>
        </w:rPr>
        <w:t>. </w:t>
      </w:r>
      <w:r w:rsidRPr="00E76666">
        <w:rPr>
          <w:rFonts w:ascii="Times New Roman" w:hAnsi="Times New Roman" w:cs="Times New Roman"/>
          <w:i/>
          <w:iCs/>
          <w:color w:val="222222"/>
          <w:sz w:val="24"/>
          <w:szCs w:val="24"/>
          <w:shd w:val="clear" w:color="auto" w:fill="FFFFFF"/>
        </w:rPr>
        <w:t>Yaşar Üniversitesi E-Dergisi</w:t>
      </w:r>
      <w:r w:rsidRPr="00E76666">
        <w:rPr>
          <w:rFonts w:ascii="Times New Roman" w:hAnsi="Times New Roman" w:cs="Times New Roman"/>
          <w:color w:val="222222"/>
          <w:sz w:val="24"/>
          <w:szCs w:val="24"/>
          <w:shd w:val="clear" w:color="auto" w:fill="FFFFFF"/>
        </w:rPr>
        <w:t>, </w:t>
      </w:r>
      <w:r w:rsidRPr="00E76666">
        <w:rPr>
          <w:rFonts w:ascii="Times New Roman" w:hAnsi="Times New Roman" w:cs="Times New Roman"/>
          <w:i/>
          <w:iCs/>
          <w:color w:val="222222"/>
          <w:sz w:val="24"/>
          <w:szCs w:val="24"/>
          <w:shd w:val="clear" w:color="auto" w:fill="FFFFFF"/>
        </w:rPr>
        <w:t>2</w:t>
      </w:r>
      <w:r w:rsidRPr="00E76666">
        <w:rPr>
          <w:rFonts w:ascii="Times New Roman" w:hAnsi="Times New Roman" w:cs="Times New Roman"/>
          <w:color w:val="222222"/>
          <w:sz w:val="24"/>
          <w:szCs w:val="24"/>
          <w:shd w:val="clear" w:color="auto" w:fill="FFFFFF"/>
        </w:rPr>
        <w:t>(7), 761-794.</w:t>
      </w:r>
    </w:p>
    <w:p w14:paraId="394BED81" w14:textId="423C1B6C" w:rsidR="00496B02" w:rsidRPr="00E76666" w:rsidRDefault="00496B02" w:rsidP="00E76666">
      <w:pPr>
        <w:pStyle w:val="ListeParagraf"/>
        <w:tabs>
          <w:tab w:val="left" w:pos="5200"/>
        </w:tabs>
        <w:spacing w:after="0" w:line="23" w:lineRule="atLeast"/>
        <w:ind w:left="567" w:hanging="567"/>
        <w:jc w:val="both"/>
        <w:rPr>
          <w:rFonts w:ascii="Times New Roman" w:hAnsi="Times New Roman" w:cs="Times New Roman"/>
          <w:color w:val="222222"/>
          <w:sz w:val="24"/>
          <w:szCs w:val="24"/>
          <w:shd w:val="clear" w:color="auto" w:fill="FFFFFF"/>
        </w:rPr>
      </w:pPr>
      <w:r w:rsidRPr="00E76666">
        <w:rPr>
          <w:rFonts w:ascii="Times New Roman" w:hAnsi="Times New Roman" w:cs="Times New Roman"/>
          <w:color w:val="222222"/>
          <w:sz w:val="24"/>
          <w:szCs w:val="24"/>
          <w:shd w:val="clear" w:color="auto" w:fill="FFFFFF"/>
        </w:rPr>
        <w:t>Toprak, M</w:t>
      </w:r>
      <w:proofErr w:type="gramStart"/>
      <w:r w:rsidRPr="00E76666">
        <w:rPr>
          <w:rFonts w:ascii="Times New Roman" w:hAnsi="Times New Roman" w:cs="Times New Roman"/>
          <w:color w:val="222222"/>
          <w:sz w:val="24"/>
          <w:szCs w:val="24"/>
          <w:shd w:val="clear" w:color="auto" w:fill="FFFFFF"/>
        </w:rPr>
        <w:t>.,</w:t>
      </w:r>
      <w:proofErr w:type="gramEnd"/>
      <w:r w:rsidRPr="00E76666">
        <w:rPr>
          <w:rFonts w:ascii="Times New Roman" w:hAnsi="Times New Roman" w:cs="Times New Roman"/>
          <w:color w:val="222222"/>
          <w:sz w:val="24"/>
          <w:szCs w:val="24"/>
          <w:shd w:val="clear" w:color="auto" w:fill="FFFFFF"/>
        </w:rPr>
        <w:t xml:space="preserve"> Bayraktar, Y., Erdoğan, A., </w:t>
      </w:r>
      <w:proofErr w:type="spellStart"/>
      <w:r w:rsidRPr="00E76666">
        <w:rPr>
          <w:rFonts w:ascii="Times New Roman" w:hAnsi="Times New Roman" w:cs="Times New Roman"/>
          <w:color w:val="222222"/>
          <w:sz w:val="24"/>
          <w:szCs w:val="24"/>
          <w:shd w:val="clear" w:color="auto" w:fill="FFFFFF"/>
        </w:rPr>
        <w:t>Kolat</w:t>
      </w:r>
      <w:proofErr w:type="spellEnd"/>
      <w:r w:rsidRPr="00E76666">
        <w:rPr>
          <w:rFonts w:ascii="Times New Roman" w:hAnsi="Times New Roman" w:cs="Times New Roman"/>
          <w:color w:val="222222"/>
          <w:sz w:val="24"/>
          <w:szCs w:val="24"/>
          <w:shd w:val="clear" w:color="auto" w:fill="FFFFFF"/>
        </w:rPr>
        <w:t xml:space="preserve">, D. </w:t>
      </w:r>
      <w:r w:rsidR="00870BAC">
        <w:rPr>
          <w:rFonts w:ascii="Times New Roman" w:hAnsi="Times New Roman" w:cs="Times New Roman"/>
          <w:color w:val="222222"/>
          <w:sz w:val="24"/>
          <w:szCs w:val="24"/>
          <w:shd w:val="clear" w:color="auto" w:fill="FFFFFF"/>
        </w:rPr>
        <w:t>ve</w:t>
      </w:r>
      <w:r w:rsidRPr="00E76666">
        <w:rPr>
          <w:rFonts w:ascii="Times New Roman" w:hAnsi="Times New Roman" w:cs="Times New Roman"/>
          <w:color w:val="222222"/>
          <w:sz w:val="24"/>
          <w:szCs w:val="24"/>
          <w:shd w:val="clear" w:color="auto" w:fill="FFFFFF"/>
        </w:rPr>
        <w:t xml:space="preserve"> Şengül, M. (2021). </w:t>
      </w:r>
      <w:proofErr w:type="gramStart"/>
      <w:r w:rsidRPr="00E76666">
        <w:rPr>
          <w:rFonts w:ascii="Times New Roman" w:hAnsi="Times New Roman" w:cs="Times New Roman"/>
          <w:color w:val="222222"/>
          <w:sz w:val="24"/>
          <w:szCs w:val="24"/>
          <w:shd w:val="clear" w:color="auto" w:fill="FFFFFF"/>
        </w:rPr>
        <w:t xml:space="preserve">Yeni </w:t>
      </w:r>
      <w:r w:rsidR="00870BAC" w:rsidRPr="00DE57C7">
        <w:rPr>
          <w:rFonts w:ascii="Times New Roman" w:hAnsi="Times New Roman" w:cs="Times New Roman"/>
          <w:color w:val="222222"/>
          <w:sz w:val="24"/>
          <w:szCs w:val="24"/>
          <w:shd w:val="clear" w:color="auto" w:fill="FFFFFF"/>
        </w:rPr>
        <w:t>nesil üniversite</w:t>
      </w:r>
      <w:r w:rsidRPr="00E76666">
        <w:rPr>
          <w:rFonts w:ascii="Times New Roman" w:hAnsi="Times New Roman" w:cs="Times New Roman"/>
          <w:color w:val="222222"/>
          <w:sz w:val="24"/>
          <w:szCs w:val="24"/>
          <w:shd w:val="clear" w:color="auto" w:fill="FFFFFF"/>
        </w:rPr>
        <w:t xml:space="preserve">: Bir </w:t>
      </w:r>
      <w:r w:rsidR="00870BAC" w:rsidRPr="00DE57C7">
        <w:rPr>
          <w:rFonts w:ascii="Times New Roman" w:hAnsi="Times New Roman" w:cs="Times New Roman"/>
          <w:color w:val="222222"/>
          <w:sz w:val="24"/>
          <w:szCs w:val="24"/>
          <w:shd w:val="clear" w:color="auto" w:fill="FFFFFF"/>
        </w:rPr>
        <w:t>model önerisi</w:t>
      </w:r>
      <w:r w:rsidRPr="00E76666">
        <w:rPr>
          <w:rFonts w:ascii="Times New Roman" w:hAnsi="Times New Roman" w:cs="Times New Roman"/>
          <w:color w:val="222222"/>
          <w:sz w:val="24"/>
          <w:szCs w:val="24"/>
          <w:shd w:val="clear" w:color="auto" w:fill="FFFFFF"/>
        </w:rPr>
        <w:t>. </w:t>
      </w:r>
      <w:proofErr w:type="gramEnd"/>
      <w:r w:rsidRPr="00E76666">
        <w:rPr>
          <w:rFonts w:ascii="Times New Roman" w:hAnsi="Times New Roman" w:cs="Times New Roman"/>
          <w:i/>
          <w:iCs/>
          <w:color w:val="222222"/>
          <w:sz w:val="24"/>
          <w:szCs w:val="24"/>
          <w:shd w:val="clear" w:color="auto" w:fill="FFFFFF"/>
        </w:rPr>
        <w:t>Yükseköğretim Dergisi</w:t>
      </w:r>
      <w:r w:rsidRPr="00E76666">
        <w:rPr>
          <w:rFonts w:ascii="Times New Roman" w:hAnsi="Times New Roman" w:cs="Times New Roman"/>
          <w:color w:val="222222"/>
          <w:sz w:val="24"/>
          <w:szCs w:val="24"/>
          <w:shd w:val="clear" w:color="auto" w:fill="FFFFFF"/>
        </w:rPr>
        <w:t>, </w:t>
      </w:r>
      <w:r w:rsidRPr="00E76666">
        <w:rPr>
          <w:rFonts w:ascii="Times New Roman" w:hAnsi="Times New Roman" w:cs="Times New Roman"/>
          <w:i/>
          <w:iCs/>
          <w:color w:val="222222"/>
          <w:sz w:val="24"/>
          <w:szCs w:val="24"/>
          <w:shd w:val="clear" w:color="auto" w:fill="FFFFFF"/>
        </w:rPr>
        <w:t>11</w:t>
      </w:r>
      <w:r w:rsidRPr="00E76666">
        <w:rPr>
          <w:rFonts w:ascii="Times New Roman" w:hAnsi="Times New Roman" w:cs="Times New Roman"/>
          <w:color w:val="222222"/>
          <w:sz w:val="24"/>
          <w:szCs w:val="24"/>
          <w:shd w:val="clear" w:color="auto" w:fill="FFFFFF"/>
        </w:rPr>
        <w:t>(2), 344-362.</w:t>
      </w:r>
    </w:p>
    <w:p w14:paraId="1690E09D" w14:textId="17641217" w:rsidR="00496B02" w:rsidRPr="00E76666" w:rsidRDefault="00496B02" w:rsidP="00E76666">
      <w:pPr>
        <w:pStyle w:val="ListeParagraf"/>
        <w:tabs>
          <w:tab w:val="left" w:pos="5200"/>
        </w:tabs>
        <w:spacing w:after="0" w:line="23" w:lineRule="atLeast"/>
        <w:ind w:left="567" w:hanging="567"/>
        <w:jc w:val="both"/>
        <w:rPr>
          <w:rFonts w:ascii="Times New Roman" w:hAnsi="Times New Roman" w:cs="Times New Roman"/>
          <w:sz w:val="24"/>
          <w:szCs w:val="24"/>
        </w:rPr>
      </w:pPr>
      <w:proofErr w:type="spellStart"/>
      <w:r w:rsidRPr="00E76666">
        <w:rPr>
          <w:rFonts w:ascii="Times New Roman" w:hAnsi="Times New Roman" w:cs="Times New Roman"/>
          <w:sz w:val="24"/>
          <w:szCs w:val="24"/>
        </w:rPr>
        <w:t>Wissema</w:t>
      </w:r>
      <w:proofErr w:type="spellEnd"/>
      <w:r w:rsidRPr="00E76666">
        <w:rPr>
          <w:rFonts w:ascii="Times New Roman" w:hAnsi="Times New Roman" w:cs="Times New Roman"/>
          <w:sz w:val="24"/>
          <w:szCs w:val="24"/>
        </w:rPr>
        <w:t xml:space="preserve">, J.G. (2009). </w:t>
      </w:r>
      <w:r w:rsidRPr="00E76666">
        <w:rPr>
          <w:rFonts w:ascii="Times New Roman" w:hAnsi="Times New Roman" w:cs="Times New Roman"/>
          <w:i/>
          <w:sz w:val="24"/>
          <w:szCs w:val="24"/>
        </w:rPr>
        <w:t xml:space="preserve">Üçüncü </w:t>
      </w:r>
      <w:r w:rsidR="00870BAC" w:rsidRPr="00E76666">
        <w:rPr>
          <w:rFonts w:ascii="Times New Roman" w:hAnsi="Times New Roman" w:cs="Times New Roman"/>
          <w:i/>
          <w:sz w:val="24"/>
          <w:szCs w:val="24"/>
        </w:rPr>
        <w:t>kuşak üniversitelere doğru-geçiş döneminde üniversiteleri yönetmek</w:t>
      </w:r>
      <w:r w:rsidRPr="00E76666">
        <w:rPr>
          <w:rFonts w:ascii="Times New Roman" w:hAnsi="Times New Roman" w:cs="Times New Roman"/>
          <w:sz w:val="24"/>
          <w:szCs w:val="24"/>
        </w:rPr>
        <w:t>. Özyeğin Üniversitesi.</w:t>
      </w:r>
    </w:p>
    <w:p w14:paraId="42C5A498" w14:textId="77777777" w:rsidR="00496B02" w:rsidRPr="00E76666" w:rsidRDefault="00496B02" w:rsidP="00E76666">
      <w:pPr>
        <w:pStyle w:val="ListeParagraf"/>
        <w:spacing w:after="0" w:line="23" w:lineRule="atLeast"/>
        <w:rPr>
          <w:rFonts w:ascii="Times New Roman" w:hAnsi="Times New Roman" w:cs="Times New Roman"/>
          <w:sz w:val="24"/>
          <w:szCs w:val="24"/>
        </w:rPr>
      </w:pPr>
    </w:p>
    <w:sectPr w:rsidR="00496B02" w:rsidRPr="00E76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50661"/>
    <w:multiLevelType w:val="hybridMultilevel"/>
    <w:tmpl w:val="B07E6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1972681"/>
    <w:multiLevelType w:val="hybridMultilevel"/>
    <w:tmpl w:val="689802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39340D9"/>
    <w:multiLevelType w:val="hybridMultilevel"/>
    <w:tmpl w:val="F49A4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5FD7A8C"/>
    <w:multiLevelType w:val="hybridMultilevel"/>
    <w:tmpl w:val="CBE47EA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49CD1012"/>
    <w:multiLevelType w:val="multilevel"/>
    <w:tmpl w:val="5E3A36A2"/>
    <w:lvl w:ilvl="0">
      <w:start w:val="1"/>
      <w:numFmt w:val="decimal"/>
      <w:lvlText w:val="%1."/>
      <w:lvlJc w:val="left"/>
      <w:pPr>
        <w:ind w:left="720" w:hanging="360"/>
      </w:pPr>
      <w:rPr>
        <w:rFonts w:ascii="Times New Roman" w:eastAsiaTheme="minorHAnsi" w:hAnsi="Times New Roman" w:cs="Times New Roman"/>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64EA2F89"/>
    <w:multiLevelType w:val="hybridMultilevel"/>
    <w:tmpl w:val="7E90C0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FDE723B"/>
    <w:multiLevelType w:val="hybridMultilevel"/>
    <w:tmpl w:val="3CEA343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741647B7"/>
    <w:multiLevelType w:val="multilevel"/>
    <w:tmpl w:val="1B54B7EA"/>
    <w:lvl w:ilvl="0">
      <w:start w:val="1"/>
      <w:numFmt w:val="decimal"/>
      <w:lvlText w:val="%1."/>
      <w:lvlJc w:val="left"/>
      <w:pPr>
        <w:ind w:left="360" w:hanging="360"/>
      </w:pPr>
      <w:rPr>
        <w:rFonts w:ascii="Times New Roman" w:eastAsiaTheme="minorHAnsi" w:hAnsi="Times New Roman" w:cs="Times New Roman"/>
        <w:b/>
        <w:sz w:val="22"/>
      </w:rPr>
    </w:lvl>
    <w:lvl w:ilvl="1">
      <w:start w:val="1"/>
      <w:numFmt w:val="decimal"/>
      <w:isLgl/>
      <w:lvlText w:val="%1.%2."/>
      <w:lvlJc w:val="left"/>
      <w:pPr>
        <w:ind w:left="56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nsid w:val="77CE6677"/>
    <w:multiLevelType w:val="hybridMultilevel"/>
    <w:tmpl w:val="D70A530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3"/>
  </w:num>
  <w:num w:numId="2">
    <w:abstractNumId w:val="8"/>
  </w:num>
  <w:num w:numId="3">
    <w:abstractNumId w:val="7"/>
  </w:num>
  <w:num w:numId="4">
    <w:abstractNumId w:val="5"/>
  </w:num>
  <w:num w:numId="5">
    <w:abstractNumId w:val="4"/>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3B"/>
    <w:rsid w:val="000062BE"/>
    <w:rsid w:val="00023BAF"/>
    <w:rsid w:val="00067DDC"/>
    <w:rsid w:val="000E3178"/>
    <w:rsid w:val="001157F2"/>
    <w:rsid w:val="001226F3"/>
    <w:rsid w:val="00172B5D"/>
    <w:rsid w:val="001C0576"/>
    <w:rsid w:val="001C748A"/>
    <w:rsid w:val="00240E8B"/>
    <w:rsid w:val="00274940"/>
    <w:rsid w:val="00277351"/>
    <w:rsid w:val="002A36D8"/>
    <w:rsid w:val="00333A02"/>
    <w:rsid w:val="003340D0"/>
    <w:rsid w:val="003445F7"/>
    <w:rsid w:val="00350DBD"/>
    <w:rsid w:val="00390376"/>
    <w:rsid w:val="003C5030"/>
    <w:rsid w:val="003C5044"/>
    <w:rsid w:val="0040217D"/>
    <w:rsid w:val="00445401"/>
    <w:rsid w:val="0047134F"/>
    <w:rsid w:val="00475274"/>
    <w:rsid w:val="00487298"/>
    <w:rsid w:val="00496B02"/>
    <w:rsid w:val="004A5998"/>
    <w:rsid w:val="004A7351"/>
    <w:rsid w:val="004D029D"/>
    <w:rsid w:val="004E0907"/>
    <w:rsid w:val="0050636C"/>
    <w:rsid w:val="00513198"/>
    <w:rsid w:val="00541B26"/>
    <w:rsid w:val="005477D5"/>
    <w:rsid w:val="00551D2E"/>
    <w:rsid w:val="00576E4B"/>
    <w:rsid w:val="005831B5"/>
    <w:rsid w:val="0060175E"/>
    <w:rsid w:val="00605266"/>
    <w:rsid w:val="00612BC1"/>
    <w:rsid w:val="00633450"/>
    <w:rsid w:val="0064293B"/>
    <w:rsid w:val="00643548"/>
    <w:rsid w:val="006536D5"/>
    <w:rsid w:val="0066635F"/>
    <w:rsid w:val="006747F9"/>
    <w:rsid w:val="00676421"/>
    <w:rsid w:val="006A1A77"/>
    <w:rsid w:val="006E0C0A"/>
    <w:rsid w:val="00732784"/>
    <w:rsid w:val="0073332F"/>
    <w:rsid w:val="007506EA"/>
    <w:rsid w:val="007555D7"/>
    <w:rsid w:val="0076128F"/>
    <w:rsid w:val="00793AC6"/>
    <w:rsid w:val="007A1E65"/>
    <w:rsid w:val="007D383C"/>
    <w:rsid w:val="007F5721"/>
    <w:rsid w:val="00803038"/>
    <w:rsid w:val="00807CF6"/>
    <w:rsid w:val="00811A2A"/>
    <w:rsid w:val="008706BD"/>
    <w:rsid w:val="00870BAC"/>
    <w:rsid w:val="008F4412"/>
    <w:rsid w:val="008F77C9"/>
    <w:rsid w:val="00900650"/>
    <w:rsid w:val="00900FBA"/>
    <w:rsid w:val="00904938"/>
    <w:rsid w:val="00983472"/>
    <w:rsid w:val="00984C92"/>
    <w:rsid w:val="009935A0"/>
    <w:rsid w:val="009F6249"/>
    <w:rsid w:val="00A430EE"/>
    <w:rsid w:val="00AB5E3C"/>
    <w:rsid w:val="00B226AF"/>
    <w:rsid w:val="00B34BAD"/>
    <w:rsid w:val="00B542CB"/>
    <w:rsid w:val="00B955FB"/>
    <w:rsid w:val="00BC6EDE"/>
    <w:rsid w:val="00BE6A5A"/>
    <w:rsid w:val="00C275E4"/>
    <w:rsid w:val="00C55A75"/>
    <w:rsid w:val="00CA02E6"/>
    <w:rsid w:val="00D20E4D"/>
    <w:rsid w:val="00D45013"/>
    <w:rsid w:val="00D54BF7"/>
    <w:rsid w:val="00D56C90"/>
    <w:rsid w:val="00D758E3"/>
    <w:rsid w:val="00DA156F"/>
    <w:rsid w:val="00DB7C09"/>
    <w:rsid w:val="00DE5538"/>
    <w:rsid w:val="00DE57C7"/>
    <w:rsid w:val="00E62869"/>
    <w:rsid w:val="00E76666"/>
    <w:rsid w:val="00E95837"/>
    <w:rsid w:val="00E95C71"/>
    <w:rsid w:val="00EC0F46"/>
    <w:rsid w:val="00F108B4"/>
    <w:rsid w:val="00F24A89"/>
    <w:rsid w:val="00F71DC8"/>
    <w:rsid w:val="00FD7D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4940"/>
    <w:pPr>
      <w:ind w:left="720"/>
      <w:contextualSpacing/>
    </w:pPr>
  </w:style>
  <w:style w:type="character" w:styleId="Kpr">
    <w:name w:val="Hyperlink"/>
    <w:basedOn w:val="VarsaylanParagrafYazTipi"/>
    <w:uiPriority w:val="99"/>
    <w:unhideWhenUsed/>
    <w:rsid w:val="00633450"/>
    <w:rPr>
      <w:color w:val="0563C1" w:themeColor="hyperlink"/>
      <w:u w:val="single"/>
    </w:rPr>
  </w:style>
  <w:style w:type="character" w:customStyle="1" w:styleId="UnresolvedMention">
    <w:name w:val="Unresolved Mention"/>
    <w:basedOn w:val="VarsaylanParagrafYazTipi"/>
    <w:uiPriority w:val="99"/>
    <w:semiHidden/>
    <w:unhideWhenUsed/>
    <w:rsid w:val="00633450"/>
    <w:rPr>
      <w:color w:val="605E5C"/>
      <w:shd w:val="clear" w:color="auto" w:fill="E1DFDD"/>
    </w:rPr>
  </w:style>
  <w:style w:type="table" w:styleId="TabloKlavuzu">
    <w:name w:val="Table Grid"/>
    <w:basedOn w:val="NormalTablo"/>
    <w:uiPriority w:val="39"/>
    <w:rsid w:val="00496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4D029D"/>
    <w:rPr>
      <w:color w:val="954F72" w:themeColor="followedHyperlink"/>
      <w:u w:val="single"/>
    </w:rPr>
  </w:style>
  <w:style w:type="paragraph" w:styleId="BalonMetni">
    <w:name w:val="Balloon Text"/>
    <w:basedOn w:val="Normal"/>
    <w:link w:val="BalonMetniChar"/>
    <w:uiPriority w:val="99"/>
    <w:semiHidden/>
    <w:unhideWhenUsed/>
    <w:rsid w:val="00900FB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F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4940"/>
    <w:pPr>
      <w:ind w:left="720"/>
      <w:contextualSpacing/>
    </w:pPr>
  </w:style>
  <w:style w:type="character" w:styleId="Kpr">
    <w:name w:val="Hyperlink"/>
    <w:basedOn w:val="VarsaylanParagrafYazTipi"/>
    <w:uiPriority w:val="99"/>
    <w:unhideWhenUsed/>
    <w:rsid w:val="00633450"/>
    <w:rPr>
      <w:color w:val="0563C1" w:themeColor="hyperlink"/>
      <w:u w:val="single"/>
    </w:rPr>
  </w:style>
  <w:style w:type="character" w:customStyle="1" w:styleId="UnresolvedMention">
    <w:name w:val="Unresolved Mention"/>
    <w:basedOn w:val="VarsaylanParagrafYazTipi"/>
    <w:uiPriority w:val="99"/>
    <w:semiHidden/>
    <w:unhideWhenUsed/>
    <w:rsid w:val="00633450"/>
    <w:rPr>
      <w:color w:val="605E5C"/>
      <w:shd w:val="clear" w:color="auto" w:fill="E1DFDD"/>
    </w:rPr>
  </w:style>
  <w:style w:type="table" w:styleId="TabloKlavuzu">
    <w:name w:val="Table Grid"/>
    <w:basedOn w:val="NormalTablo"/>
    <w:uiPriority w:val="39"/>
    <w:rsid w:val="00496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4D029D"/>
    <w:rPr>
      <w:color w:val="954F72" w:themeColor="followedHyperlink"/>
      <w:u w:val="single"/>
    </w:rPr>
  </w:style>
  <w:style w:type="paragraph" w:styleId="BalonMetni">
    <w:name w:val="Balloon Text"/>
    <w:basedOn w:val="Normal"/>
    <w:link w:val="BalonMetniChar"/>
    <w:uiPriority w:val="99"/>
    <w:semiHidden/>
    <w:unhideWhenUsed/>
    <w:rsid w:val="00900FB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gop.edu.tr/kimlikDogrula" TargetMode="External"/><Relationship Id="rId13" Type="http://schemas.openxmlformats.org/officeDocument/2006/relationships/hyperlink" Target="https://www.hursozgazetesi.com/haber/quot-yenileme-egitimleri-quot-turkiye-de-ilk-kez-tokat-ta-uygulaniyor-43620.html"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egitim.gop.edu.tr/duyuruDetay.aspx?d=tr-TR&amp;m=duyuru_detay&amp;id=16314" TargetMode="External"/><Relationship Id="rId12" Type="http://schemas.openxmlformats.org/officeDocument/2006/relationships/hyperlink" Target="https://www.tokathaber.com.tr/togu-yenileme-egitimlerini-baslatiyor/25662/"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gitim.gop.edu.tr/duyuruDetay.aspx?d=trTR&amp;m=duyuru_detay&amp;id=16314" TargetMode="External"/><Relationship Id="rId11" Type="http://schemas.openxmlformats.org/officeDocument/2006/relationships/hyperlink" Target="https://www.iha.com.tr/tokat-haberleri/egitim-fakultesi-dersleri-ogretmenlere-acildi-4036605/" TargetMode="External"/><Relationship Id="rId5" Type="http://schemas.openxmlformats.org/officeDocument/2006/relationships/webSettings" Target="webSettings.xml"/><Relationship Id="rId15" Type="http://schemas.openxmlformats.org/officeDocument/2006/relationships/hyperlink" Target="https://tokat.meb.gov.tr/www/turkiyede-ilk-kez-uygulamaya-gecen-yenileme-egitimleri/icerik/5612" TargetMode="External"/><Relationship Id="rId10" Type="http://schemas.openxmlformats.org/officeDocument/2006/relationships/hyperlink" Target="https://www.haberturk.com/tokat-haberleri/29508258-tokatta-yenileme-egitimleri-tanitim-programi-protokolu-imzalandi" TargetMode="External"/><Relationship Id="rId19" Type="http://schemas.openxmlformats.org/officeDocument/2006/relationships/hyperlink" Target="https://egitim.gop.edu.tr/Icerik.aspx?d=tr-TR&amp;mk=42824&amp;m=milli_egitim_bakanligi_isbirlikleri_koordinatorlugu" TargetMode="External"/><Relationship Id="rId4" Type="http://schemas.openxmlformats.org/officeDocument/2006/relationships/settings" Target="settings.xml"/><Relationship Id="rId9" Type="http://schemas.openxmlformats.org/officeDocument/2006/relationships/hyperlink" Target="https://kms.kaysis.gov.tr/Home/Kurum/33490967" TargetMode="External"/><Relationship Id="rId14" Type="http://schemas.openxmlformats.org/officeDocument/2006/relationships/hyperlink" Target="https://www.haberrize.com.tr/haber/tokatta-yenileme-egitimleri-tanitim-programi-protokolu-imzalandi-194471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4231</Words>
  <Characters>24117</Characters>
  <Application>Microsoft Office Word</Application>
  <DocSecurity>0</DocSecurity>
  <Lines>200</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2023-06-21T09:34:00Z</dcterms:created>
  <dcterms:modified xsi:type="dcterms:W3CDTF">2023-06-21T09:34:00Z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2e2105577537a5a01b1c54dab2b8aa225b16c2832c9066f3fa123f411fefd338</vt:lpwstr>
  </property>
</Properties>
</file>